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E2" w:rsidRDefault="00B80BE2" w:rsidP="00B80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BE2">
        <w:rPr>
          <w:rFonts w:ascii="Times New Roman" w:hAnsi="Times New Roman" w:cs="Times New Roman"/>
          <w:b/>
          <w:sz w:val="28"/>
          <w:szCs w:val="28"/>
        </w:rPr>
        <w:t>Short coil measurement</w:t>
      </w:r>
    </w:p>
    <w:p w:rsidR="00B80BE2" w:rsidRDefault="00B80BE2">
      <w:r>
        <w:rPr>
          <w:rFonts w:ascii="Times New Roman" w:hAnsi="Times New Roman" w:cs="Times New Roman"/>
          <w:sz w:val="24"/>
          <w:szCs w:val="24"/>
        </w:rPr>
        <w:t xml:space="preserve">Every point is an average of 7 measurements. Error bars calculated using RMS errors for each type of measurements. Gap of 14mm is a minimum one I could set (hard stops and limit switches). </w:t>
      </w:r>
    </w:p>
    <w:p w:rsidR="00B80BE2" w:rsidRDefault="00B80BE2" w:rsidP="00B80BE2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0BE2" w:rsidRDefault="00B80BE2"/>
    <w:p w:rsidR="00E303FA" w:rsidRDefault="00B80BE2" w:rsidP="00B80BE2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0BE2" w:rsidRDefault="00B80BE2" w:rsidP="00B80BE2">
      <w:pPr>
        <w:rPr>
          <w:rFonts w:ascii="Times New Roman" w:hAnsi="Times New Roman" w:cs="Times New Roman"/>
          <w:sz w:val="24"/>
          <w:szCs w:val="24"/>
        </w:rPr>
      </w:pPr>
      <w:r w:rsidRPr="00B80BE2">
        <w:rPr>
          <w:rFonts w:ascii="Times New Roman" w:hAnsi="Times New Roman" w:cs="Times New Roman"/>
          <w:sz w:val="24"/>
          <w:szCs w:val="24"/>
        </w:rPr>
        <w:t xml:space="preserve">First x-field integral goes up with opening the gap. </w:t>
      </w:r>
      <w:r>
        <w:rPr>
          <w:rFonts w:ascii="Times New Roman" w:hAnsi="Times New Roman" w:cs="Times New Roman"/>
          <w:sz w:val="24"/>
          <w:szCs w:val="24"/>
        </w:rPr>
        <w:t xml:space="preserve">It starts getting flat at gaps bigger than 30mm. </w:t>
      </w:r>
      <w:r w:rsidRPr="00B80BE2">
        <w:rPr>
          <w:rFonts w:ascii="Times New Roman" w:hAnsi="Times New Roman" w:cs="Times New Roman"/>
          <w:sz w:val="24"/>
          <w:szCs w:val="24"/>
        </w:rPr>
        <w:t xml:space="preserve">Looks like effect </w:t>
      </w:r>
      <w:r w:rsidR="00195EE3">
        <w:rPr>
          <w:rFonts w:ascii="Times New Roman" w:hAnsi="Times New Roman" w:cs="Times New Roman"/>
          <w:sz w:val="24"/>
          <w:szCs w:val="24"/>
        </w:rPr>
        <w:t xml:space="preserve">of </w:t>
      </w:r>
      <w:r w:rsidRPr="00B80BE2">
        <w:rPr>
          <w:rFonts w:ascii="Times New Roman" w:hAnsi="Times New Roman" w:cs="Times New Roman"/>
          <w:sz w:val="24"/>
          <w:szCs w:val="24"/>
        </w:rPr>
        <w:t>earth field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E3">
        <w:rPr>
          <w:rFonts w:ascii="Times New Roman" w:hAnsi="Times New Roman" w:cs="Times New Roman"/>
          <w:sz w:val="24"/>
          <w:szCs w:val="24"/>
        </w:rPr>
        <w:t>getting into the gap</w:t>
      </w:r>
      <w:r w:rsidRPr="00B80BE2">
        <w:rPr>
          <w:rFonts w:ascii="Times New Roman" w:hAnsi="Times New Roman" w:cs="Times New Roman"/>
          <w:sz w:val="24"/>
          <w:szCs w:val="24"/>
        </w:rPr>
        <w:t>.</w:t>
      </w:r>
      <w:r w:rsidR="00195EE3">
        <w:rPr>
          <w:rFonts w:ascii="Times New Roman" w:hAnsi="Times New Roman" w:cs="Times New Roman"/>
          <w:sz w:val="24"/>
          <w:szCs w:val="24"/>
        </w:rPr>
        <w:t xml:space="preserve"> Changing in second field integrals at gaps smaller than 20mm could be explained by deformations of the support structure at entrance.</w:t>
      </w:r>
    </w:p>
    <w:p w:rsidR="00195EE3" w:rsidRPr="00B80BE2" w:rsidRDefault="00195EE3" w:rsidP="00B80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not a statement but my guess.</w:t>
      </w:r>
    </w:p>
    <w:sectPr w:rsidR="00195EE3" w:rsidRPr="00B80BE2" w:rsidSect="00E3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revisionView w:inkAnnotations="0"/>
  <w:defaultTabStop w:val="720"/>
  <w:characterSpacingControl w:val="doNotCompress"/>
  <w:compat/>
  <w:rsids>
    <w:rsidRoot w:val="00B80BE2"/>
    <w:rsid w:val="00195EE3"/>
    <w:rsid w:val="00B80BE2"/>
    <w:rsid w:val="00E3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Mmfstorage\E\MagData\DUMMY\Undulator\EPU\DATASET0001\Rough%20Tuning\Z%20Scans\shortCoil_x0_y0_G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Mmfstorage\E\MagData\DUMMY\Undulator\EPU\DATASET0001\Rough%20Tuning\Z%20Scans\shortCoil_x0_y0_G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400" baseline="0"/>
              <a:t>APPLE-II field Integral Gap Dependence</a:t>
            </a:r>
          </a:p>
          <a:p>
            <a:pPr>
              <a:defRPr/>
            </a:pPr>
            <a:r>
              <a:rPr lang="en-US" sz="1000" baseline="0"/>
              <a:t>(No Earth field corrections)</a:t>
            </a:r>
          </a:p>
        </c:rich>
      </c:tx>
      <c:layout/>
    </c:title>
    <c:plotArea>
      <c:layout/>
      <c:scatterChart>
        <c:scatterStyle val="smoothMarker"/>
        <c:ser>
          <c:idx val="0"/>
          <c:order val="0"/>
          <c:tx>
            <c:v>Y-field</c:v>
          </c:tx>
          <c:errBars>
            <c:errDir val="y"/>
            <c:errBarType val="both"/>
            <c:errValType val="fixedVal"/>
            <c:val val="20"/>
          </c:errBars>
          <c:xVal>
            <c:numRef>
              <c:f>Sheet1!$A$29:$A$33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35.6</c:v>
                </c:pt>
              </c:numCache>
            </c:numRef>
          </c:xVal>
          <c:yVal>
            <c:numRef>
              <c:f>Sheet1!$B$29:$B$33</c:f>
              <c:numCache>
                <c:formatCode>General</c:formatCode>
                <c:ptCount val="5"/>
                <c:pt idx="0" formatCode="0">
                  <c:v>-384</c:v>
                </c:pt>
                <c:pt idx="1">
                  <c:v>-396</c:v>
                </c:pt>
                <c:pt idx="2">
                  <c:v>-417</c:v>
                </c:pt>
                <c:pt idx="3" formatCode="0">
                  <c:v>-424</c:v>
                </c:pt>
                <c:pt idx="4" formatCode="0">
                  <c:v>-430</c:v>
                </c:pt>
              </c:numCache>
            </c:numRef>
          </c:yVal>
          <c:smooth val="1"/>
        </c:ser>
        <c:ser>
          <c:idx val="1"/>
          <c:order val="1"/>
          <c:tx>
            <c:v>X-field</c:v>
          </c:tx>
          <c:errBars>
            <c:errDir val="y"/>
            <c:errBarType val="both"/>
            <c:errValType val="fixedVal"/>
            <c:val val="50"/>
          </c:errBars>
          <c:xVal>
            <c:numRef>
              <c:f>Sheet1!$A$29:$A$33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35.6</c:v>
                </c:pt>
              </c:numCache>
            </c:numRef>
          </c:xVal>
          <c:yVal>
            <c:numRef>
              <c:f>Sheet1!$C$29:$C$33</c:f>
              <c:numCache>
                <c:formatCode>General</c:formatCode>
                <c:ptCount val="5"/>
                <c:pt idx="0" formatCode="0">
                  <c:v>-343</c:v>
                </c:pt>
                <c:pt idx="1">
                  <c:v>-248</c:v>
                </c:pt>
                <c:pt idx="2">
                  <c:v>-182</c:v>
                </c:pt>
                <c:pt idx="3" formatCode="0">
                  <c:v>-131</c:v>
                </c:pt>
                <c:pt idx="4" formatCode="0">
                  <c:v>-115</c:v>
                </c:pt>
              </c:numCache>
            </c:numRef>
          </c:yVal>
          <c:smooth val="1"/>
        </c:ser>
        <c:axId val="76744192"/>
        <c:axId val="76910592"/>
      </c:scatterChart>
      <c:valAx>
        <c:axId val="767441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Gap(mm)</a:t>
                </a:r>
              </a:p>
            </c:rich>
          </c:tx>
          <c:layout/>
        </c:title>
        <c:numFmt formatCode="General" sourceLinked="1"/>
        <c:tickLblPos val="nextTo"/>
        <c:crossAx val="76910592"/>
        <c:crossesAt val="-600"/>
        <c:crossBetween val="midCat"/>
      </c:valAx>
      <c:valAx>
        <c:axId val="769105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First Integrals (µTm)</a:t>
                </a:r>
              </a:p>
            </c:rich>
          </c:tx>
          <c:layout/>
        </c:title>
        <c:numFmt formatCode="0" sourceLinked="1"/>
        <c:tickLblPos val="nextTo"/>
        <c:crossAx val="76744192"/>
        <c:crosses val="autoZero"/>
        <c:crossBetween val="midCat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scatterChart>
        <c:scatterStyle val="smoothMarker"/>
        <c:ser>
          <c:idx val="0"/>
          <c:order val="0"/>
          <c:tx>
            <c:v>Y-field</c:v>
          </c:tx>
          <c:errBars>
            <c:errDir val="y"/>
            <c:errBarType val="both"/>
            <c:errValType val="fixedVal"/>
            <c:val val="80"/>
          </c:errBars>
          <c:xVal>
            <c:numRef>
              <c:f>Sheet1!$A$29:$A$33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35.6</c:v>
                </c:pt>
              </c:numCache>
            </c:numRef>
          </c:xVal>
          <c:yVal>
            <c:numRef>
              <c:f>Sheet1!$D$29:$D$33</c:f>
              <c:numCache>
                <c:formatCode>General</c:formatCode>
                <c:ptCount val="5"/>
                <c:pt idx="0" formatCode="0">
                  <c:v>-734</c:v>
                </c:pt>
                <c:pt idx="1">
                  <c:v>-525</c:v>
                </c:pt>
                <c:pt idx="2">
                  <c:v>-525</c:v>
                </c:pt>
                <c:pt idx="3" formatCode="0">
                  <c:v>-526</c:v>
                </c:pt>
                <c:pt idx="4" formatCode="0">
                  <c:v>-554</c:v>
                </c:pt>
              </c:numCache>
            </c:numRef>
          </c:yVal>
          <c:smooth val="1"/>
        </c:ser>
        <c:ser>
          <c:idx val="1"/>
          <c:order val="1"/>
          <c:tx>
            <c:v>X-field</c:v>
          </c:tx>
          <c:errBars>
            <c:errDir val="y"/>
            <c:errBarType val="both"/>
            <c:errValType val="fixedVal"/>
            <c:val val="80"/>
          </c:errBars>
          <c:xVal>
            <c:numRef>
              <c:f>Sheet1!$A$29:$A$33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35.6</c:v>
                </c:pt>
              </c:numCache>
            </c:numRef>
          </c:xVal>
          <c:yVal>
            <c:numRef>
              <c:f>Sheet1!$E$29:$E$33</c:f>
              <c:numCache>
                <c:formatCode>General</c:formatCode>
                <c:ptCount val="5"/>
                <c:pt idx="0" formatCode="0">
                  <c:v>-152</c:v>
                </c:pt>
                <c:pt idx="1">
                  <c:v>-270</c:v>
                </c:pt>
                <c:pt idx="2">
                  <c:v>-257</c:v>
                </c:pt>
                <c:pt idx="3" formatCode="0">
                  <c:v>-248</c:v>
                </c:pt>
                <c:pt idx="4" formatCode="0">
                  <c:v>-277</c:v>
                </c:pt>
              </c:numCache>
            </c:numRef>
          </c:yVal>
          <c:smooth val="1"/>
        </c:ser>
        <c:axId val="75288960"/>
        <c:axId val="75290880"/>
      </c:scatterChart>
      <c:valAx>
        <c:axId val="752889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Gap(mm)</a:t>
                </a:r>
              </a:p>
            </c:rich>
          </c:tx>
          <c:layout/>
        </c:title>
        <c:numFmt formatCode="General" sourceLinked="1"/>
        <c:tickLblPos val="nextTo"/>
        <c:crossAx val="75290880"/>
        <c:crossesAt val="-900"/>
        <c:crossBetween val="midCat"/>
      </c:valAx>
      <c:valAx>
        <c:axId val="752908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Second Integral (µTm</a:t>
                </a:r>
                <a:r>
                  <a:rPr lang="en-US" baseline="30000"/>
                  <a:t>2</a:t>
                </a:r>
                <a:r>
                  <a:rPr lang="en-US"/>
                  <a:t>)</a:t>
                </a:r>
              </a:p>
            </c:rich>
          </c:tx>
          <c:layout/>
        </c:title>
        <c:numFmt formatCode="0" sourceLinked="1"/>
        <c:tickLblPos val="nextTo"/>
        <c:crossAx val="75288960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</cp:revision>
  <dcterms:created xsi:type="dcterms:W3CDTF">2011-03-29T21:21:00Z</dcterms:created>
  <dcterms:modified xsi:type="dcterms:W3CDTF">2011-03-29T21:35:00Z</dcterms:modified>
</cp:coreProperties>
</file>