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w:t>
      </w:r>
      <w:proofErr w:type="spellStart"/>
      <w:r>
        <w:rPr>
          <w:b w:val="0"/>
        </w:rPr>
        <w:t>Undulator</w:t>
      </w:r>
      <w:proofErr w:type="spellEnd"/>
      <w:r>
        <w:rPr>
          <w:b w:val="0"/>
        </w:rPr>
        <w:t xml:space="preserve">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w:t>
      </w:r>
      <w:proofErr w:type="spellStart"/>
      <w:r>
        <w:t>fiducialization</w:t>
      </w:r>
      <w:proofErr w:type="spellEnd"/>
      <w:r>
        <w:t xml:space="preserve"> and magnetic measurements of the </w:t>
      </w:r>
      <w:r w:rsidR="00A373C9">
        <w:t>Production Units</w:t>
      </w:r>
      <w:r>
        <w:t xml:space="preserve"> of the LCLS</w:t>
      </w:r>
      <w:r w:rsidR="001B51F3">
        <w:t>-II</w:t>
      </w:r>
      <w:r>
        <w:t xml:space="preserve"> </w:t>
      </w:r>
      <w:proofErr w:type="spellStart"/>
      <w:r>
        <w:t>undulator</w:t>
      </w:r>
      <w:proofErr w:type="spellEnd"/>
      <w:r>
        <w:t xml:space="preserve">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3A3DE9" w:rsidRPr="0003679C" w:rsidRDefault="0088029C" w:rsidP="007C65DB">
            <w:pPr>
              <w:spacing w:after="40" w:line="360" w:lineRule="exact"/>
              <w:jc w:val="center"/>
              <w:rPr>
                <w:szCs w:val="24"/>
              </w:rPr>
            </w:pPr>
            <w:r>
              <w:rPr>
                <w:szCs w:val="24"/>
              </w:rPr>
              <w:t>6/28</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88029C" w:rsidP="007C65DB">
            <w:pPr>
              <w:spacing w:after="40" w:line="360" w:lineRule="exact"/>
              <w:jc w:val="center"/>
              <w:rPr>
                <w:szCs w:val="24"/>
              </w:rPr>
            </w:pPr>
            <w:r>
              <w:rPr>
                <w:szCs w:val="24"/>
              </w:rPr>
              <w:t>4085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88029C" w:rsidP="007C65DB">
            <w:pPr>
              <w:spacing w:after="40" w:line="360" w:lineRule="exact"/>
              <w:jc w:val="center"/>
              <w:rPr>
                <w:szCs w:val="24"/>
              </w:rPr>
            </w:pPr>
            <w:r>
              <w:rPr>
                <w:szCs w:val="24"/>
              </w:rPr>
              <w:t>014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w:t>
      </w:r>
      <w:proofErr w:type="spellStart"/>
      <w:r w:rsidR="00693344">
        <w:t>fiducialization</w:t>
      </w:r>
      <w:proofErr w:type="spellEnd"/>
      <w:r w:rsidR="00693344">
        <w:t xml:space="preserve">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proofErr w:type="spellStart"/>
      <w:r>
        <w:rPr>
          <w:b/>
        </w:rPr>
        <w:t>Fiducialization</w:t>
      </w:r>
      <w:proofErr w:type="spellEnd"/>
      <w:r>
        <w:rPr>
          <w:b/>
        </w:rPr>
        <w:t>:</w:t>
      </w:r>
    </w:p>
    <w:p w:rsidR="003A3DE9" w:rsidRDefault="003A3DE9" w:rsidP="003A3DE9">
      <w:pPr>
        <w:autoSpaceDE w:val="0"/>
        <w:autoSpaceDN w:val="0"/>
        <w:spacing w:after="120" w:line="300" w:lineRule="exact"/>
        <w:jc w:val="both"/>
      </w:pPr>
      <w:r>
        <w:t xml:space="preserve">The magnet is to be </w:t>
      </w:r>
      <w:proofErr w:type="spellStart"/>
      <w:r>
        <w:t>fiducialized</w:t>
      </w:r>
      <w:proofErr w:type="spellEnd"/>
      <w:r>
        <w:t xml:space="preserve"> by the Quality Inspection group.  This will require the installation of removable tooling balls. The </w:t>
      </w:r>
      <w:proofErr w:type="spellStart"/>
      <w:r>
        <w:t>fiducialization</w:t>
      </w:r>
      <w:proofErr w:type="spellEnd"/>
      <w:r>
        <w:t xml:space="preserve">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 xml:space="preserve">K. </w:t>
            </w:r>
            <w:proofErr w:type="spellStart"/>
            <w:r>
              <w:rPr>
                <w:szCs w:val="24"/>
              </w:rPr>
              <w:t>Caban</w:t>
            </w:r>
            <w:proofErr w:type="spellEnd"/>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88029C">
              <w:rPr>
                <w:sz w:val="18"/>
                <w:szCs w:val="18"/>
              </w:rPr>
              <w:t>4085</w:t>
            </w:r>
            <w:r w:rsidR="00A138FD">
              <w:rPr>
                <w:sz w:val="18"/>
                <w:szCs w:val="18"/>
              </w:rPr>
              <w:t>/</w:t>
            </w:r>
            <w:r w:rsidR="0088029C">
              <w:rPr>
                <w:sz w:val="18"/>
                <w:szCs w:val="18"/>
              </w:rPr>
              <w:t>4085</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 xml:space="preserve">Three Linear </w:t>
      </w:r>
      <w:proofErr w:type="gramStart"/>
      <w:r>
        <w:t>R</w:t>
      </w:r>
      <w:r w:rsidR="00E76266">
        <w:t>amp</w:t>
      </w:r>
      <w:proofErr w:type="gramEnd"/>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 xml:space="preserve">a)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xml:space="preserve">,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88029C">
              <w:rPr>
                <w:sz w:val="18"/>
                <w:szCs w:val="18"/>
              </w:rPr>
              <w:t>4085</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w:t>
      </w:r>
      <w:proofErr w:type="spellStart"/>
      <w:r w:rsidRPr="00B66492">
        <w:t>undulator</w:t>
      </w:r>
      <w:proofErr w:type="spellEnd"/>
      <w:r w:rsidRPr="00B66492">
        <w:t xml:space="preserve">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w:t>
      </w:r>
      <w:proofErr w:type="spellStart"/>
      <w:r w:rsidRPr="00B66492">
        <w:t>undulator</w:t>
      </w:r>
      <w:proofErr w:type="spellEnd"/>
      <w:r w:rsidRPr="00B66492">
        <w:t xml:space="preserve">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w:t>
      </w:r>
      <w:proofErr w:type="spellStart"/>
      <w:r w:rsidRPr="00B66492">
        <w:t>undulator</w:t>
      </w:r>
      <w:proofErr w:type="spellEnd"/>
      <w:r w:rsidRPr="00B66492">
        <w:t xml:space="preserve">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w:t>
            </w:r>
            <w:proofErr w:type="spellStart"/>
            <w:r>
              <w:rPr>
                <w:szCs w:val="24"/>
              </w:rPr>
              <w:t>mH</w:t>
            </w:r>
            <w:proofErr w:type="spellEnd"/>
            <w:r>
              <w:rPr>
                <w:szCs w:val="24"/>
              </w:rPr>
              <w:t>):</w:t>
            </w:r>
          </w:p>
        </w:tc>
        <w:tc>
          <w:tcPr>
            <w:tcW w:w="3510" w:type="dxa"/>
          </w:tcPr>
          <w:p w:rsidR="005C0987" w:rsidRPr="0003679C" w:rsidRDefault="0088029C" w:rsidP="00E16E07">
            <w:pPr>
              <w:spacing w:after="40" w:line="360" w:lineRule="exact"/>
              <w:jc w:val="right"/>
              <w:rPr>
                <w:szCs w:val="24"/>
              </w:rPr>
            </w:pPr>
            <w:r>
              <w:rPr>
                <w:szCs w:val="24"/>
              </w:rPr>
              <w:t>54.8</w:t>
            </w:r>
            <w:r w:rsidR="00036F5B">
              <w:rPr>
                <w:szCs w:val="24"/>
              </w:rPr>
              <w:t xml:space="preserve"> </w:t>
            </w:r>
            <w:proofErr w:type="spellStart"/>
            <w:r w:rsidR="005C0987" w:rsidRPr="0003679C">
              <w:rPr>
                <w:szCs w:val="24"/>
              </w:rPr>
              <w:t>mH</w:t>
            </w:r>
            <w:proofErr w:type="spellEnd"/>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88029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rsidR="005C0987" w:rsidRPr="0003679C" w:rsidRDefault="0088029C" w:rsidP="00D91CC7">
            <w:pPr>
              <w:spacing w:after="40" w:line="360" w:lineRule="exact"/>
              <w:jc w:val="right"/>
              <w:rPr>
                <w:szCs w:val="24"/>
              </w:rPr>
            </w:pPr>
            <w:r>
              <w:rPr>
                <w:szCs w:val="24"/>
              </w:rPr>
              <w:t xml:space="preserve"> 2.38</w:t>
            </w:r>
            <w:r w:rsidR="00402419">
              <w:rPr>
                <w:szCs w:val="24"/>
              </w:rPr>
              <w:t xml:space="preserve"> </w:t>
            </w:r>
            <w:proofErr w:type="spellStart"/>
            <w:r w:rsidR="005C0987" w:rsidRPr="0003679C">
              <w:rPr>
                <w:szCs w:val="24"/>
              </w:rPr>
              <w:t>mH</w:t>
            </w:r>
            <w:proofErr w:type="spellEnd"/>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88029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rsidR="003A3DE9" w:rsidRPr="0003679C" w:rsidRDefault="0088029C" w:rsidP="007C65DB">
            <w:pPr>
              <w:spacing w:after="40" w:line="360" w:lineRule="exact"/>
              <w:jc w:val="right"/>
              <w:rPr>
                <w:szCs w:val="24"/>
              </w:rPr>
            </w:pPr>
            <w:r>
              <w:rPr>
                <w:szCs w:val="24"/>
              </w:rPr>
              <w:t>2.36</w:t>
            </w:r>
            <w:r w:rsidR="00402419">
              <w:rPr>
                <w:szCs w:val="24"/>
              </w:rPr>
              <w:t xml:space="preserve">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88029C"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EA1B74" w:rsidP="003E2900">
            <w:pPr>
              <w:spacing w:after="40" w:line="360" w:lineRule="exact"/>
              <w:jc w:val="right"/>
            </w:pPr>
            <w:r>
              <w:t>24.8</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w:t>
            </w:r>
            <w:proofErr w:type="spellStart"/>
            <w:r>
              <w:t>xx.x</w:t>
            </w:r>
            <w:proofErr w:type="spellEnd"/>
            <w:r>
              <w:t xml:space="preserve"> °C):</w:t>
            </w:r>
          </w:p>
        </w:tc>
        <w:tc>
          <w:tcPr>
            <w:tcW w:w="3609" w:type="dxa"/>
          </w:tcPr>
          <w:p w:rsidR="003A3DE9" w:rsidRDefault="00EA1B74" w:rsidP="007C65DB">
            <w:pPr>
              <w:spacing w:after="40" w:line="360" w:lineRule="exact"/>
              <w:jc w:val="right"/>
            </w:pPr>
            <w:r>
              <w:t xml:space="preserve">30.8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w:t>
            </w:r>
            <w:proofErr w:type="spellStart"/>
            <w:r>
              <w:t>xx.x</w:t>
            </w:r>
            <w:proofErr w:type="spellEnd"/>
            <w:r>
              <w:t xml:space="preserve"> °C):</w:t>
            </w:r>
          </w:p>
        </w:tc>
        <w:tc>
          <w:tcPr>
            <w:tcW w:w="3609" w:type="dxa"/>
          </w:tcPr>
          <w:p w:rsidR="003E2900" w:rsidRDefault="00EA1B74" w:rsidP="007C65DB">
            <w:pPr>
              <w:spacing w:after="40" w:line="360" w:lineRule="exact"/>
              <w:jc w:val="right"/>
            </w:pPr>
            <w:r>
              <w:t xml:space="preserve">28.9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6.0 A to +6.0 </w:t>
      </w:r>
      <w:proofErr w:type="gramStart"/>
      <w:r>
        <w:t>A</w:t>
      </w:r>
      <w:proofErr w:type="gramEnd"/>
      <w:r>
        <w:t xml:space="preserve">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w:t>
      </w:r>
      <w:proofErr w:type="gramStart"/>
      <w:r>
        <w:t>A</w:t>
      </w:r>
      <w:proofErr w:type="gramEnd"/>
      <w:r>
        <w:t xml:space="preserve">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EA1B74" w:rsidP="007C65DB">
            <w:pPr>
              <w:spacing w:after="40" w:line="360" w:lineRule="exact"/>
              <w:jc w:val="right"/>
            </w:pPr>
            <w:r>
              <w:t xml:space="preserve">24.0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w:t>
            </w:r>
            <w:proofErr w:type="spellStart"/>
            <w:r>
              <w:t>xx.x</w:t>
            </w:r>
            <w:proofErr w:type="spellEnd"/>
            <w:r>
              <w:t xml:space="preserve"> °C):</w:t>
            </w:r>
          </w:p>
        </w:tc>
        <w:tc>
          <w:tcPr>
            <w:tcW w:w="5139" w:type="dxa"/>
          </w:tcPr>
          <w:p w:rsidR="003A3DE9" w:rsidRDefault="00EA1B74" w:rsidP="007C65DB">
            <w:pPr>
              <w:spacing w:after="40" w:line="360" w:lineRule="exact"/>
              <w:jc w:val="right"/>
            </w:pPr>
            <w:r>
              <w:t>26.6</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A4D44" w:rsidP="005200AE">
            <w:pPr>
              <w:spacing w:after="40" w:line="360" w:lineRule="exact"/>
              <w:jc w:val="right"/>
            </w:pPr>
            <w:r>
              <w:t>-76.1</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1A4D44">
              <w:t>31.0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1A4D44">
              <w:t>-287.9</w:t>
            </w:r>
            <w:r>
              <w:t xml:space="preserve"> </w:t>
            </w:r>
            <w:r w:rsidR="003A3DE9" w:rsidRPr="00B67DD8">
              <w:t>µ</w:t>
            </w:r>
            <w:r w:rsidR="003A3DE9">
              <w:t>m</w:t>
            </w:r>
          </w:p>
        </w:tc>
        <w:tc>
          <w:tcPr>
            <w:tcW w:w="1238" w:type="dxa"/>
          </w:tcPr>
          <w:p w:rsidR="003A3DE9" w:rsidRDefault="001A4D44" w:rsidP="007C65DB">
            <w:pPr>
              <w:spacing w:after="40" w:line="360" w:lineRule="exact"/>
              <w:jc w:val="right"/>
            </w:pPr>
            <w:r>
              <w:t>-136.9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A4D44" w:rsidP="005200AE">
            <w:pPr>
              <w:spacing w:after="40" w:line="360" w:lineRule="exact"/>
              <w:jc w:val="right"/>
            </w:pPr>
            <w:r>
              <w:t>-248.2</w:t>
            </w:r>
            <w:r w:rsidR="003A3DE9" w:rsidRPr="00B67DD8">
              <w:t>µ</w:t>
            </w:r>
            <w:r w:rsidR="003A3DE9">
              <w:t>m</w:t>
            </w:r>
          </w:p>
        </w:tc>
        <w:tc>
          <w:tcPr>
            <w:tcW w:w="1238" w:type="dxa"/>
          </w:tcPr>
          <w:p w:rsidR="003A3DE9" w:rsidRDefault="001A4D44" w:rsidP="007C65DB">
            <w:pPr>
              <w:spacing w:after="40" w:line="360" w:lineRule="exact"/>
              <w:jc w:val="right"/>
            </w:pPr>
            <w:r>
              <w:t>235.4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A4D44" w:rsidP="007C65DB">
            <w:pPr>
              <w:spacing w:after="40" w:line="360" w:lineRule="exact"/>
              <w:jc w:val="right"/>
            </w:pPr>
            <w:r>
              <w:t>129.1</w:t>
            </w:r>
            <w:r w:rsidR="003A3DE9" w:rsidRPr="00B67DD8">
              <w:t>µ</w:t>
            </w:r>
            <w:r w:rsidR="003A3DE9">
              <w:t>m</w:t>
            </w:r>
          </w:p>
        </w:tc>
        <w:tc>
          <w:tcPr>
            <w:tcW w:w="1238" w:type="dxa"/>
          </w:tcPr>
          <w:p w:rsidR="003A3DE9" w:rsidRDefault="001A4D44" w:rsidP="007C65DB">
            <w:pPr>
              <w:spacing w:after="40" w:line="360" w:lineRule="exact"/>
              <w:jc w:val="right"/>
            </w:pPr>
            <w:r>
              <w:t>197.5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A4D44" w:rsidP="007C65DB">
            <w:pPr>
              <w:spacing w:after="40" w:line="360" w:lineRule="exact"/>
              <w:jc w:val="right"/>
            </w:pPr>
            <w:r>
              <w:t>92.3</w:t>
            </w:r>
            <w:r w:rsidR="003A3DE9" w:rsidRPr="00B67DD8">
              <w:t>µ</w:t>
            </w:r>
            <w:r w:rsidR="003A3DE9">
              <w:t>m</w:t>
            </w:r>
          </w:p>
        </w:tc>
        <w:tc>
          <w:tcPr>
            <w:tcW w:w="1238" w:type="dxa"/>
          </w:tcPr>
          <w:p w:rsidR="003A3DE9" w:rsidRDefault="001A4D44" w:rsidP="007C65DB">
            <w:pPr>
              <w:spacing w:after="40" w:line="360" w:lineRule="exact"/>
              <w:jc w:val="right"/>
            </w:pPr>
            <w:r>
              <w:t>-175.5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A4D44" w:rsidP="007C65DB">
            <w:pPr>
              <w:spacing w:after="40" w:line="360" w:lineRule="exact"/>
              <w:jc w:val="right"/>
            </w:pPr>
            <w:r>
              <w:t>-75.7</w:t>
            </w:r>
            <w:r w:rsidR="003A3DE9" w:rsidRPr="00B67DD8">
              <w:t>µ</w:t>
            </w:r>
            <w:r w:rsidR="003A3DE9">
              <w:t>m</w:t>
            </w:r>
          </w:p>
        </w:tc>
        <w:tc>
          <w:tcPr>
            <w:tcW w:w="1238" w:type="dxa"/>
          </w:tcPr>
          <w:p w:rsidR="003A3DE9" w:rsidRDefault="001A4D44" w:rsidP="005200AE">
            <w:pPr>
              <w:spacing w:after="40" w:line="360" w:lineRule="exact"/>
              <w:jc w:val="right"/>
            </w:pPr>
            <w:r>
              <w:t>27.5</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A4D44" w:rsidP="00270692">
            <w:pPr>
              <w:spacing w:after="40" w:line="360" w:lineRule="exact"/>
              <w:jc w:val="right"/>
            </w:pPr>
            <w:r>
              <w:t>-77.4</w:t>
            </w:r>
            <w:r w:rsidR="008558AD" w:rsidRPr="00B67DD8">
              <w:t>µ</w:t>
            </w:r>
            <w:r w:rsidR="008558AD">
              <w:t>m</w:t>
            </w:r>
          </w:p>
        </w:tc>
        <w:tc>
          <w:tcPr>
            <w:tcW w:w="1238" w:type="dxa"/>
          </w:tcPr>
          <w:p w:rsidR="008558AD" w:rsidRDefault="001A4D44" w:rsidP="00270692">
            <w:pPr>
              <w:spacing w:after="40" w:line="360" w:lineRule="exact"/>
              <w:jc w:val="right"/>
            </w:pPr>
            <w:r>
              <w:t>27.6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1A4D44" w:rsidP="00270692">
            <w:pPr>
              <w:spacing w:after="40" w:line="360" w:lineRule="exact"/>
              <w:jc w:val="right"/>
            </w:pPr>
            <w:r>
              <w:t>-183.2</w:t>
            </w:r>
            <w:r w:rsidR="008558AD" w:rsidRPr="00B67DD8">
              <w:t>µ</w:t>
            </w:r>
            <w:r w:rsidR="008558AD">
              <w:t>m</w:t>
            </w:r>
          </w:p>
        </w:tc>
        <w:tc>
          <w:tcPr>
            <w:tcW w:w="1238" w:type="dxa"/>
          </w:tcPr>
          <w:p w:rsidR="008558AD" w:rsidRDefault="001A4D44" w:rsidP="00270692">
            <w:pPr>
              <w:spacing w:after="40" w:line="360" w:lineRule="exact"/>
              <w:jc w:val="right"/>
            </w:pPr>
            <w:r>
              <w:t>-56.8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A4D44">
              <w:t>-164.7</w:t>
            </w:r>
            <w:r w:rsidR="008558AD" w:rsidRPr="00B67DD8">
              <w:t>µ</w:t>
            </w:r>
            <w:r w:rsidR="008558AD">
              <w:t>m</w:t>
            </w:r>
          </w:p>
        </w:tc>
        <w:tc>
          <w:tcPr>
            <w:tcW w:w="1238" w:type="dxa"/>
          </w:tcPr>
          <w:p w:rsidR="008558AD" w:rsidRDefault="001A4D44" w:rsidP="00270692">
            <w:pPr>
              <w:spacing w:after="40" w:line="360" w:lineRule="exact"/>
              <w:jc w:val="right"/>
            </w:pPr>
            <w:r>
              <w:t>129.1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A4D44">
              <w:t>22.7</w:t>
            </w:r>
            <w:r w:rsidR="008558AD" w:rsidRPr="00B67DD8">
              <w:t>µ</w:t>
            </w:r>
            <w:r w:rsidR="008558AD">
              <w:t>m</w:t>
            </w:r>
          </w:p>
        </w:tc>
        <w:tc>
          <w:tcPr>
            <w:tcW w:w="1238" w:type="dxa"/>
          </w:tcPr>
          <w:p w:rsidR="008558AD" w:rsidRDefault="001A4D44" w:rsidP="00270692">
            <w:pPr>
              <w:spacing w:after="40" w:line="360" w:lineRule="exact"/>
              <w:jc w:val="right"/>
            </w:pPr>
            <w:r>
              <w:t>111.2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1A4D44" w:rsidP="00270692">
            <w:pPr>
              <w:spacing w:after="40" w:line="360" w:lineRule="exact"/>
              <w:jc w:val="right"/>
            </w:pPr>
            <w:r>
              <w:t>5.1</w:t>
            </w:r>
            <w:r w:rsidR="008558AD" w:rsidRPr="00B67DD8">
              <w:t>µ</w:t>
            </w:r>
            <w:r w:rsidR="008558AD">
              <w:t>m</w:t>
            </w:r>
          </w:p>
        </w:tc>
        <w:tc>
          <w:tcPr>
            <w:tcW w:w="1238" w:type="dxa"/>
          </w:tcPr>
          <w:p w:rsidR="008558AD" w:rsidRDefault="001A4D44" w:rsidP="003A33B2">
            <w:pPr>
              <w:spacing w:after="40" w:line="360" w:lineRule="exact"/>
              <w:jc w:val="right"/>
            </w:pPr>
            <w:r>
              <w:t>-76.2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A4D44" w:rsidP="00270692">
            <w:pPr>
              <w:spacing w:after="40" w:line="360" w:lineRule="exact"/>
              <w:jc w:val="right"/>
            </w:pPr>
            <w:r>
              <w:t>-78.2</w:t>
            </w:r>
            <w:r w:rsidR="008558AD" w:rsidRPr="00B67DD8">
              <w:t>µ</w:t>
            </w:r>
            <w:r w:rsidR="008558AD">
              <w:t>m</w:t>
            </w:r>
          </w:p>
        </w:tc>
        <w:tc>
          <w:tcPr>
            <w:tcW w:w="1238" w:type="dxa"/>
          </w:tcPr>
          <w:p w:rsidR="008558AD" w:rsidRDefault="001A4D44" w:rsidP="003A33B2">
            <w:pPr>
              <w:spacing w:after="40" w:line="360" w:lineRule="exact"/>
              <w:jc w:val="right"/>
            </w:pPr>
            <w:r>
              <w:t>25.3</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1A4D44" w:rsidP="00202C93">
            <w:pPr>
              <w:spacing w:after="40" w:line="360" w:lineRule="exact"/>
              <w:jc w:val="right"/>
            </w:pPr>
            <w:r>
              <w:t>-184.7</w:t>
            </w:r>
            <w:r w:rsidR="00202C93">
              <w:t xml:space="preserve"> </w:t>
            </w:r>
            <w:r w:rsidR="003A3DE9" w:rsidRPr="00B67DD8">
              <w:t>µ</w:t>
            </w:r>
            <w:r w:rsidR="003A3DE9">
              <w:t>m</w:t>
            </w:r>
          </w:p>
        </w:tc>
        <w:tc>
          <w:tcPr>
            <w:tcW w:w="1238" w:type="dxa"/>
          </w:tcPr>
          <w:p w:rsidR="003A3DE9" w:rsidRDefault="001A4D44" w:rsidP="007C65DB">
            <w:pPr>
              <w:spacing w:after="40" w:line="360" w:lineRule="exact"/>
              <w:jc w:val="right"/>
            </w:pPr>
            <w:r>
              <w:t>-58.8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1A4D44" w:rsidP="00652D62">
            <w:pPr>
              <w:spacing w:after="40" w:line="360" w:lineRule="exact"/>
              <w:jc w:val="right"/>
            </w:pPr>
            <w:r>
              <w:t>-205.9</w:t>
            </w:r>
            <w:r w:rsidR="00652D62">
              <w:t xml:space="preserve"> </w:t>
            </w:r>
            <w:r w:rsidR="003A3DE9" w:rsidRPr="00B67DD8">
              <w:t>µ</w:t>
            </w:r>
            <w:r w:rsidR="003A3DE9">
              <w:t>m</w:t>
            </w:r>
          </w:p>
        </w:tc>
        <w:tc>
          <w:tcPr>
            <w:tcW w:w="1238" w:type="dxa"/>
          </w:tcPr>
          <w:p w:rsidR="003A3DE9" w:rsidRDefault="001A4D44" w:rsidP="007C65DB">
            <w:pPr>
              <w:spacing w:after="40" w:line="360" w:lineRule="exact"/>
              <w:jc w:val="right"/>
            </w:pPr>
            <w:r>
              <w:t>-75.8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1A4D44" w:rsidP="00652D62">
            <w:pPr>
              <w:spacing w:after="40" w:line="360" w:lineRule="exact"/>
              <w:jc w:val="right"/>
            </w:pPr>
            <w:r>
              <w:t>-202.7</w:t>
            </w:r>
            <w:r w:rsidR="003A3DE9" w:rsidRPr="00B67DD8">
              <w:t>µ</w:t>
            </w:r>
            <w:r w:rsidR="003A3DE9">
              <w:t>m</w:t>
            </w:r>
          </w:p>
        </w:tc>
        <w:tc>
          <w:tcPr>
            <w:tcW w:w="1238" w:type="dxa"/>
          </w:tcPr>
          <w:p w:rsidR="003A3DE9" w:rsidRDefault="001A4D44" w:rsidP="007C65DB">
            <w:pPr>
              <w:spacing w:after="40" w:line="360" w:lineRule="exact"/>
              <w:jc w:val="right"/>
            </w:pPr>
            <w:r>
              <w:t>-39.5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1A4D44">
              <w:t>-165.7</w:t>
            </w:r>
            <w:r w:rsidR="003A3DE9" w:rsidRPr="00B67DD8">
              <w:t>µ</w:t>
            </w:r>
            <w:r w:rsidR="003A3DE9">
              <w:t>m</w:t>
            </w:r>
          </w:p>
        </w:tc>
        <w:tc>
          <w:tcPr>
            <w:tcW w:w="1238" w:type="dxa"/>
          </w:tcPr>
          <w:p w:rsidR="003A3DE9" w:rsidRDefault="001A4D44" w:rsidP="007C65DB">
            <w:pPr>
              <w:spacing w:after="40" w:line="360" w:lineRule="exact"/>
              <w:jc w:val="right"/>
            </w:pPr>
            <w:r>
              <w:t>-44.0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1A4D44">
              <w:t>-170.1</w:t>
            </w:r>
            <w:r w:rsidR="003A3DE9" w:rsidRPr="00B67DD8">
              <w:t>µ</w:t>
            </w:r>
            <w:r w:rsidR="003A3DE9">
              <w:t>m</w:t>
            </w:r>
          </w:p>
        </w:tc>
        <w:tc>
          <w:tcPr>
            <w:tcW w:w="1238" w:type="dxa"/>
          </w:tcPr>
          <w:p w:rsidR="003A3DE9" w:rsidRDefault="001A4D44" w:rsidP="00202C93">
            <w:pPr>
              <w:spacing w:after="40" w:line="360" w:lineRule="exact"/>
              <w:jc w:val="right"/>
            </w:pPr>
            <w:r>
              <w:t>-80.9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1A4D44" w:rsidP="007C65DB">
            <w:pPr>
              <w:spacing w:after="40" w:line="360" w:lineRule="exact"/>
              <w:jc w:val="right"/>
            </w:pPr>
            <w:r>
              <w:t>-185.8</w:t>
            </w:r>
            <w:r w:rsidR="00771E7D">
              <w:t xml:space="preserve"> </w:t>
            </w:r>
            <w:r w:rsidR="003A3DE9" w:rsidRPr="00B67DD8">
              <w:t>µ</w:t>
            </w:r>
            <w:r w:rsidR="003A3DE9">
              <w:t>m</w:t>
            </w:r>
          </w:p>
        </w:tc>
        <w:tc>
          <w:tcPr>
            <w:tcW w:w="1238" w:type="dxa"/>
          </w:tcPr>
          <w:p w:rsidR="003A3DE9" w:rsidRDefault="001A4D44" w:rsidP="007C65DB">
            <w:pPr>
              <w:spacing w:after="40" w:line="360" w:lineRule="exact"/>
              <w:jc w:val="right"/>
            </w:pPr>
            <w:r>
              <w:t>-62.1</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proofErr w:type="spellStart"/>
      <w:r>
        <w:rPr>
          <w:i/>
          <w:iCs/>
        </w:rPr>
        <w:t>B</w:t>
      </w:r>
      <w:r w:rsidRPr="00605A08">
        <w:rPr>
          <w:i/>
          <w:iCs/>
        </w:rPr>
        <w:t>dl</w:t>
      </w:r>
      <w:proofErr w:type="spellEnd"/>
      <w:r>
        <w:rPr>
          <w:iCs/>
        </w:rPr>
        <w:t>,</w:t>
      </w:r>
      <w:r>
        <w:t xml:space="preserve"> </w:t>
      </w:r>
      <w:r>
        <w:rPr>
          <w:rFonts w:ascii="TimesNewRomanPSMT" w:eastAsia="Times New Roman" w:hAnsi="TimesNewRomanPSMT"/>
          <w:szCs w:val="24"/>
        </w:rPr>
        <w:t xml:space="preserve">as a function of trim excitation current. </w:t>
      </w:r>
      <w:proofErr w:type="gramStart"/>
      <w:r>
        <w:rPr>
          <w:rFonts w:ascii="TimesNewRomanPSMT" w:eastAsia="Times New Roman" w:hAnsi="TimesNewRomanPSMT"/>
          <w:szCs w:val="24"/>
        </w:rPr>
        <w:t>for</w:t>
      </w:r>
      <w:proofErr w:type="gramEnd"/>
      <w:r>
        <w:rPr>
          <w:rFonts w:ascii="TimesNewRomanPSMT" w:eastAsia="Times New Roman" w:hAnsi="TimesNewRomanPSMT"/>
          <w:szCs w:val="24"/>
        </w:rPr>
        <w:t xml:space="preserve">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proofErr w:type="spellStart"/>
            <w:r>
              <w:rPr>
                <w:i/>
                <w:iCs/>
              </w:rPr>
              <w:t>B</w:t>
            </w:r>
            <w:r w:rsidRPr="00605A08">
              <w:rPr>
                <w:i/>
                <w:iCs/>
              </w:rPr>
              <w:t>dl</w:t>
            </w:r>
            <w:proofErr w:type="spellEnd"/>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1701B2">
              <w:t>281</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1701B2">
              <w:t>927</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1701B2">
              <w:t>355</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1701B2">
              <w:t>655</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1701B2">
              <w:t>726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1701B2">
              <w:t>1097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1701B2">
              <w:t>1142</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1701B2">
              <w:t>759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1701B2">
              <w:t>687</w:t>
            </w:r>
            <w:bookmarkStart w:id="1" w:name="_GoBack"/>
            <w:bookmarkEnd w:id="1"/>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proofErr w:type="spellStart"/>
      <w:r w:rsidRPr="00A14D82">
        <w:t>Fiducialize</w:t>
      </w:r>
      <w:proofErr w:type="spellEnd"/>
      <w:r w:rsidRPr="00A14D82">
        <w:t xml:space="preserv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proofErr w:type="spellStart"/>
            <w:r>
              <w:rPr>
                <w:szCs w:val="24"/>
              </w:rPr>
              <w:t>Fiducialization</w:t>
            </w:r>
            <w:proofErr w:type="spellEnd"/>
            <w:r>
              <w:rPr>
                <w:szCs w:val="24"/>
              </w:rPr>
              <w:t xml:space="preserve">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 xml:space="preserve">Heinz-Dieter </w:t>
      </w:r>
      <w:proofErr w:type="spellStart"/>
      <w:r w:rsidR="00AA019C">
        <w:t>Nuhn</w:t>
      </w:r>
      <w:proofErr w:type="spellEnd"/>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 xml:space="preserve">Magnet accepted by H.-D. </w:t>
            </w:r>
            <w:proofErr w:type="spellStart"/>
            <w:r>
              <w:t>Nuhn</w:t>
            </w:r>
            <w:proofErr w:type="spellEnd"/>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5AA" w:rsidRDefault="00EB65AA" w:rsidP="00AF3BFD">
      <w:r>
        <w:separator/>
      </w:r>
    </w:p>
  </w:endnote>
  <w:endnote w:type="continuationSeparator" w:id="0">
    <w:p w:rsidR="00EB65AA" w:rsidRDefault="00EB65A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701B2">
          <w:rPr>
            <w:noProof/>
          </w:rPr>
          <w:t>9</w:t>
        </w:r>
        <w:r w:rsidR="002112D7">
          <w:rPr>
            <w:noProof/>
          </w:rPr>
          <w:fldChar w:fldCharType="end"/>
        </w:r>
        <w:r w:rsidRPr="00006E07">
          <w:t xml:space="preserve"> of </w:t>
        </w:r>
        <w:r w:rsidR="00EB65AA">
          <w:fldChar w:fldCharType="begin"/>
        </w:r>
        <w:r w:rsidR="00EB65AA">
          <w:instrText xml:space="preserve"> NUMPAGES  </w:instrText>
        </w:r>
        <w:r w:rsidR="00EB65AA">
          <w:fldChar w:fldCharType="separate"/>
        </w:r>
        <w:r w:rsidR="001701B2">
          <w:rPr>
            <w:noProof/>
          </w:rPr>
          <w:t>9</w:t>
        </w:r>
        <w:r w:rsidR="00EB65AA">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A1B74">
          <w:rPr>
            <w:noProof/>
          </w:rPr>
          <w:t>1</w:t>
        </w:r>
        <w:r w:rsidR="002112D7">
          <w:rPr>
            <w:noProof/>
          </w:rPr>
          <w:fldChar w:fldCharType="end"/>
        </w:r>
        <w:r w:rsidRPr="00006E07">
          <w:t xml:space="preserve"> of </w:t>
        </w:r>
        <w:r w:rsidR="00EB65AA">
          <w:fldChar w:fldCharType="begin"/>
        </w:r>
        <w:r w:rsidR="00EB65AA">
          <w:instrText xml:space="preserve"> NUMPAGES  </w:instrText>
        </w:r>
        <w:r w:rsidR="00EB65AA">
          <w:fldChar w:fldCharType="separate"/>
        </w:r>
        <w:r w:rsidR="00EA1B74">
          <w:rPr>
            <w:noProof/>
          </w:rPr>
          <w:t>9</w:t>
        </w:r>
        <w:r w:rsidR="00EB65A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5AA" w:rsidRDefault="00EB65AA" w:rsidP="00AF3BFD">
      <w:r>
        <w:separator/>
      </w:r>
    </w:p>
  </w:footnote>
  <w:footnote w:type="continuationSeparator" w:id="0">
    <w:p w:rsidR="00EB65AA" w:rsidRDefault="00EB65AA"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701B2"/>
    <w:rsid w:val="001812D0"/>
    <w:rsid w:val="001873A0"/>
    <w:rsid w:val="001906CA"/>
    <w:rsid w:val="001957FA"/>
    <w:rsid w:val="001A4D44"/>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64EF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C6B2F"/>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29C"/>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1B74"/>
    <w:rsid w:val="00EA6E98"/>
    <w:rsid w:val="00EB65AA"/>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B42CB55A-59A1-48A4-A10A-B6B620D2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37</TotalTime>
  <Pages>9</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cp:revision>
  <cp:lastPrinted>2013-08-13T00:37:00Z</cp:lastPrinted>
  <dcterms:created xsi:type="dcterms:W3CDTF">2016-12-19T19:25:00Z</dcterms:created>
  <dcterms:modified xsi:type="dcterms:W3CDTF">2017-07-05T16:24:00Z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