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8E73B8" w:rsidP="00171E2A">
            <w:pPr>
              <w:pStyle w:val="TableText"/>
              <w:spacing w:before="60" w:after="60"/>
              <w:jc w:val="center"/>
              <w:rPr>
                <w:color w:val="0000FF"/>
                <w:sz w:val="18"/>
                <w:szCs w:val="18"/>
              </w:rPr>
            </w:pPr>
            <w:r>
              <w:rPr>
                <w:rFonts w:eastAsiaTheme="minorHAnsi" w:cstheme="minorBidi"/>
                <w:bCs w:val="0"/>
                <w:noProof w:val="0"/>
                <w:sz w:val="18"/>
                <w:szCs w:val="18"/>
              </w:rPr>
              <w:t>February</w:t>
            </w:r>
            <w:r w:rsidR="00F70530">
              <w:rPr>
                <w:rFonts w:eastAsiaTheme="minorHAnsi" w:cstheme="minorBidi"/>
                <w:bCs w:val="0"/>
                <w:noProof w:val="0"/>
                <w:sz w:val="18"/>
                <w:szCs w:val="18"/>
              </w:rPr>
              <w:t xml:space="preserve"> </w:t>
            </w:r>
            <w:r w:rsidR="00171E2A">
              <w:rPr>
                <w:rFonts w:eastAsiaTheme="minorHAnsi" w:cstheme="minorBidi"/>
                <w:bCs w:val="0"/>
                <w:noProof w:val="0"/>
                <w:sz w:val="18"/>
                <w:szCs w:val="18"/>
              </w:rPr>
              <w:t>14</w:t>
            </w:r>
            <w:r w:rsidR="00F70530">
              <w:rPr>
                <w:rFonts w:eastAsiaTheme="minorHAnsi" w:cstheme="minorBidi"/>
                <w:bCs w:val="0"/>
                <w:noProof w:val="0"/>
                <w:sz w:val="18"/>
                <w:szCs w:val="18"/>
              </w:rPr>
              <w:t>, 201</w:t>
            </w:r>
            <w:r>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E73B8">
        <w:rPr>
          <w:rFonts w:cs="Arial"/>
        </w:rPr>
        <w:t>of two</w:t>
      </w:r>
      <w:r w:rsidR="00807CD9">
        <w:rPr>
          <w:rFonts w:cs="Arial"/>
        </w:rPr>
        <w:t xml:space="preserve"> type 1.</w:t>
      </w:r>
      <w:r w:rsidR="008E73B8">
        <w:rPr>
          <w:rFonts w:cs="Arial"/>
        </w:rPr>
        <w:t>182D6.82T</w:t>
      </w:r>
      <w:r w:rsidR="00DE2257">
        <w:rPr>
          <w:rFonts w:cs="Arial"/>
        </w:rPr>
        <w:t xml:space="preserve"> drawing number SA-380-300-00</w:t>
      </w:r>
      <w:r w:rsidR="00807CD9">
        <w:rPr>
          <w:rFonts w:cs="Arial"/>
        </w:rPr>
        <w:t xml:space="preserve"> </w:t>
      </w:r>
      <w:r w:rsidR="008E73B8">
        <w:rPr>
          <w:rFonts w:cs="Arial"/>
        </w:rPr>
        <w:t>di</w:t>
      </w:r>
      <w:r w:rsidR="00807CD9">
        <w:rPr>
          <w:rFonts w:cs="Arial"/>
        </w:rPr>
        <w:t>pole magnets needed for the FACET-II Injector</w:t>
      </w:r>
      <w:r w:rsidR="00DE2257">
        <w:rPr>
          <w:rFonts w:cs="Arial"/>
        </w:rPr>
        <w:t xml:space="preserve"> dogleg</w:t>
      </w:r>
      <w:r w:rsidR="00807CD9">
        <w:rPr>
          <w:rFonts w:cs="Arial"/>
        </w:rPr>
        <w:t xml:space="preserve">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0D7481" w:rsidRPr="006F3AC6" w:rsidRDefault="000D7481" w:rsidP="007579BD">
            <w:pPr>
              <w:spacing w:after="40" w:line="360" w:lineRule="exact"/>
              <w:jc w:val="both"/>
              <w:rPr>
                <w:rFonts w:eastAsiaTheme="minorHAnsi" w:cs="Arial"/>
              </w:rPr>
            </w:pPr>
            <w:r>
              <w:rPr>
                <w:rFonts w:eastAsiaTheme="minorHAnsi" w:cs="Arial"/>
              </w:rPr>
              <w:t>2/21/2018</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order number or SLAC PO number:</w:t>
            </w:r>
          </w:p>
        </w:tc>
        <w:tc>
          <w:tcPr>
            <w:tcW w:w="3510" w:type="dxa"/>
          </w:tcPr>
          <w:p w:rsidR="000D7481" w:rsidRPr="006F3AC6" w:rsidRDefault="000D7481" w:rsidP="006F3AC6">
            <w:pPr>
              <w:spacing w:after="40" w:line="360" w:lineRule="exact"/>
              <w:jc w:val="both"/>
              <w:rPr>
                <w:rFonts w:eastAsiaTheme="minorHAnsi" w:cs="Arial"/>
              </w:rPr>
            </w:pPr>
            <w:r>
              <w:rPr>
                <w:rFonts w:eastAsiaTheme="minorHAnsi" w:cs="Arial"/>
              </w:rPr>
              <w:t>23445</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0D7481" w:rsidRPr="006F3AC6" w:rsidRDefault="000D7481" w:rsidP="006F3AC6">
            <w:pPr>
              <w:spacing w:after="40" w:line="360" w:lineRule="exact"/>
              <w:jc w:val="both"/>
              <w:rPr>
                <w:rFonts w:eastAsiaTheme="minorHAnsi" w:cs="Arial"/>
              </w:rPr>
            </w:pPr>
            <w:r>
              <w:rPr>
                <w:rFonts w:eastAsiaTheme="minorHAnsi" w:cs="Arial"/>
              </w:rPr>
              <w:t>1</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rical terminals are on the left</w:t>
      </w:r>
      <w:r w:rsidR="0071133A">
        <w:rPr>
          <w:rFonts w:cs="Arial"/>
        </w:rPr>
        <w:t xml:space="preserve"> side of the magnet.</w:t>
      </w:r>
      <w:r w:rsidR="008E73B8">
        <w:rPr>
          <w:rStyle w:val="FootnoteReference"/>
          <w:rFonts w:cs="Arial"/>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HI</w:t>
            </w:r>
          </w:p>
        </w:tc>
      </w:tr>
    </w:tbl>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1E1759" w:rsidP="00F411EE">
            <w:pPr>
              <w:spacing w:after="40" w:line="360" w:lineRule="exact"/>
              <w:rPr>
                <w:rFonts w:cs="Arial"/>
                <w:sz w:val="18"/>
                <w:szCs w:val="18"/>
              </w:rPr>
            </w:pPr>
            <w:hyperlink r:id="rId14" w:history="1">
              <w:r w:rsidR="005B3320" w:rsidRPr="009A45BF">
                <w:rPr>
                  <w:rStyle w:val="Hyperlink"/>
                  <w:rFonts w:cs="Arial"/>
                  <w:sz w:val="18"/>
                  <w:szCs w:val="18"/>
                </w:rPr>
                <w:t>http://www-group.slac.stanford.edu/met/MagMeas/MAGDATA/FACET_II/Fiducial%20Reports/</w:t>
              </w:r>
            </w:hyperlink>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41277F">
      <w:pPr>
        <w:keepNext/>
        <w:keepLines/>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1E1759" w:rsidP="00F411EE">
            <w:pPr>
              <w:spacing w:after="40" w:line="360" w:lineRule="exact"/>
              <w:rPr>
                <w:rFonts w:cs="Arial"/>
                <w:sz w:val="18"/>
                <w:szCs w:val="18"/>
              </w:rPr>
            </w:pPr>
            <w:hyperlink r:id="rId15" w:history="1">
              <w:r w:rsidR="005B3320" w:rsidRPr="009A45BF">
                <w:rPr>
                  <w:rStyle w:val="Hyperlink"/>
                  <w:rFonts w:cs="Arial"/>
                  <w:sz w:val="18"/>
                  <w:szCs w:val="18"/>
                </w:rPr>
                <w:t>http://www-group.slac.stanford.edu/met/MagMeas/MAGDATA/FACET_II/</w:t>
              </w:r>
            </w:hyperlink>
            <w:r w:rsidR="005B3320">
              <w:rPr>
                <w:rFonts w:cs="Arial"/>
                <w:sz w:val="18"/>
                <w:szCs w:val="18"/>
              </w:rPr>
              <w:t xml:space="preserve">Dipole/ </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p>
    <w:p w:rsidR="00633C2C" w:rsidRPr="007B512A" w:rsidRDefault="00633C2C" w:rsidP="00633C2C">
      <w:pPr>
        <w:pStyle w:val="Caption"/>
      </w:pPr>
      <w:bookmarkStart w:id="0" w:name="_Ref499881350"/>
      <w:bookmarkStart w:id="1" w:name="_Ref505784136"/>
      <w:r>
        <w:t xml:space="preserve">Figure </w:t>
      </w:r>
      <w:fldSimple w:instr=" SEQ Figure \* ARABIC ">
        <w:r w:rsidR="00091850">
          <w:rPr>
            <w:noProof/>
          </w:rPr>
          <w:t>1</w:t>
        </w:r>
      </w:fldSimple>
      <w:bookmarkEnd w:id="0"/>
      <w:r>
        <w:t xml:space="preserve">: </w:t>
      </w:r>
      <w:r w:rsidR="005B3320">
        <w:t>The dogleg dipoles</w:t>
      </w:r>
      <w:r w:rsidR="00DE2257">
        <w:t xml:space="preserve"> should bend the beam to the left, see ID-388-025-01.</w:t>
      </w:r>
      <w:bookmarkEnd w:id="1"/>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0D7481" w:rsidP="00F411EE">
            <w:pPr>
              <w:spacing w:after="40" w:line="360" w:lineRule="exact"/>
              <w:jc w:val="both"/>
              <w:rPr>
                <w:rFonts w:eastAsiaTheme="minorHAnsi" w:cs="Arial"/>
              </w:rPr>
            </w:pPr>
            <w:r>
              <w:rPr>
                <w:rFonts w:eastAsiaTheme="minorHAnsi" w:cs="Arial"/>
              </w:rPr>
              <w:t>SDA</w:t>
            </w:r>
          </w:p>
        </w:tc>
      </w:tr>
    </w:tbl>
    <w:p w:rsidR="00DE2257" w:rsidRDefault="00DE2257" w:rsidP="00DE2257">
      <w:pPr>
        <w:numPr>
          <w:ilvl w:val="0"/>
          <w:numId w:val="18"/>
        </w:numPr>
        <w:spacing w:after="200" w:line="276" w:lineRule="auto"/>
        <w:rPr>
          <w:rFonts w:cs="Arial"/>
        </w:rPr>
      </w:pPr>
      <w:r>
        <w:rPr>
          <w:rFonts w:cs="Arial"/>
        </w:rPr>
        <w:t xml:space="preserve">Determine the trim coil </w:t>
      </w:r>
      <w:r w:rsidRPr="00DE2257">
        <w:rPr>
          <w:rFonts w:cs="Arial"/>
        </w:rPr>
        <w:t>connection polarity (with supply outputting positive current) which produces a</w:t>
      </w:r>
      <w:r>
        <w:rPr>
          <w:rFonts w:cs="Arial"/>
        </w:rPr>
        <w:t xml:space="preserve"> “positive” field polarity as shown in </w:t>
      </w:r>
      <w:r>
        <w:rPr>
          <w:rFonts w:cs="Arial"/>
        </w:rPr>
        <w:fldChar w:fldCharType="begin"/>
      </w:r>
      <w:r>
        <w:rPr>
          <w:rFonts w:cs="Arial"/>
        </w:rPr>
        <w:instrText xml:space="preserve"> REF _Ref499881350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w:t>
      </w:r>
      <w:r>
        <w:rPr>
          <w:rFonts w:cs="Arial"/>
        </w:rPr>
        <w:fldChar w:fldCharType="begin"/>
      </w:r>
      <w:r>
        <w:rPr>
          <w:rFonts w:cs="Arial"/>
        </w:rPr>
        <w:instrText xml:space="preserve"> REF _Ref505784136 \p \h </w:instrText>
      </w:r>
      <w:r>
        <w:rPr>
          <w:rFonts w:cs="Arial"/>
        </w:rPr>
      </w:r>
      <w:r>
        <w:rPr>
          <w:rFonts w:cs="Arial"/>
        </w:rPr>
        <w:fldChar w:fldCharType="separate"/>
      </w:r>
      <w:r>
        <w:rPr>
          <w:rFonts w:cs="Arial"/>
        </w:rPr>
        <w:t>above</w:t>
      </w:r>
      <w:r>
        <w:rPr>
          <w:rFonts w:cs="Arial"/>
        </w:rPr>
        <w:fldChar w:fldCharType="end"/>
      </w:r>
      <w:r>
        <w:rPr>
          <w:rFonts w:cs="Arial"/>
        </w:rPr>
        <w:t>.</w:t>
      </w:r>
    </w:p>
    <w:p w:rsidR="00DE2257" w:rsidRPr="001F75CA" w:rsidRDefault="00DE2257" w:rsidP="00DE2257">
      <w:pPr>
        <w:numPr>
          <w:ilvl w:val="0"/>
          <w:numId w:val="18"/>
        </w:numPr>
        <w:spacing w:after="20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DE2257" w:rsidP="00F411EE">
            <w:pPr>
              <w:spacing w:after="40" w:line="360" w:lineRule="exact"/>
              <w:jc w:val="both"/>
              <w:rPr>
                <w:rFonts w:eastAsiaTheme="minorHAnsi" w:cs="Arial"/>
              </w:rPr>
            </w:pPr>
            <w:r w:rsidRPr="00F411EE">
              <w:rPr>
                <w:rFonts w:eastAsiaTheme="minorHAnsi" w:cs="Arial"/>
              </w:rPr>
              <w:t>Main coil polarity has been labeled (initials):</w:t>
            </w:r>
          </w:p>
        </w:tc>
        <w:tc>
          <w:tcPr>
            <w:tcW w:w="3609" w:type="dxa"/>
          </w:tcPr>
          <w:p w:rsidR="00DE2257" w:rsidRPr="00F411EE" w:rsidRDefault="00DE2257" w:rsidP="00F411EE">
            <w:pPr>
              <w:spacing w:after="40" w:line="360" w:lineRule="exact"/>
              <w:jc w:val="both"/>
              <w:rPr>
                <w:rFonts w:eastAsiaTheme="minorHAnsi" w:cs="Arial"/>
              </w:rPr>
            </w:pPr>
          </w:p>
        </w:tc>
      </w:tr>
    </w:tbl>
    <w:p w:rsidR="009D523C" w:rsidRPr="009D523C" w:rsidRDefault="009D523C" w:rsidP="009D523C">
      <w:pPr>
        <w:pStyle w:val="ListParagraph"/>
        <w:numPr>
          <w:ilvl w:val="0"/>
          <w:numId w:val="18"/>
        </w:numPr>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supply with maximum current &gt; 300 A and connect the trim coil terminals to a bipolar power supply with max current &gt; 6 A, both in the correct polarity as established above.</w:t>
      </w:r>
    </w:p>
    <w:p w:rsidR="00F411EE" w:rsidRDefault="00F411EE" w:rsidP="00F411EE">
      <w:pPr>
        <w:pStyle w:val="BodyText"/>
        <w:numPr>
          <w:ilvl w:val="0"/>
          <w:numId w:val="18"/>
        </w:numPr>
        <w:autoSpaceDE w:val="0"/>
        <w:autoSpaceDN w:val="0"/>
        <w:spacing w:before="0" w:line="300" w:lineRule="exact"/>
        <w:jc w:val="both"/>
      </w:pPr>
      <w:r>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~0.5 gpm. Run the magnet up </w:t>
      </w:r>
      <w:r w:rsidR="009D523C">
        <w:t>at main coils =</w:t>
      </w:r>
      <w:r>
        <w:t xml:space="preserve"> 300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E32660">
        <w:t xml:space="preserve"> +18 °C at 300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2228A9"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2228A9" w:rsidP="007F04A8">
            <w:pPr>
              <w:spacing w:after="40" w:line="360" w:lineRule="exact"/>
              <w:jc w:val="right"/>
            </w:pPr>
            <w:r>
              <w:t>0.</w:t>
            </w:r>
            <w:r w:rsidR="000D7481">
              <w:t xml:space="preserve">5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F411EE" w:rsidP="007F04A8">
            <w:pPr>
              <w:spacing w:after="40" w:line="360" w:lineRule="exact"/>
              <w:jc w:val="right"/>
            </w:pPr>
            <w:r>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E32660" w:rsidP="007F04A8">
            <w:pPr>
              <w:spacing w:after="40" w:line="360" w:lineRule="exact"/>
              <w:jc w:val="right"/>
            </w:pPr>
            <w:r>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F411EE" w:rsidP="007F04A8">
            <w:pPr>
              <w:spacing w:after="40" w:line="360" w:lineRule="exact"/>
              <w:jc w:val="right"/>
            </w:pPr>
            <w:r>
              <w:t>°C</w:t>
            </w:r>
          </w:p>
        </w:tc>
      </w:tr>
    </w:tbl>
    <w:p w:rsidR="001F75CA" w:rsidRDefault="001F75CA" w:rsidP="001F75CA">
      <w:pPr>
        <w:spacing w:after="200" w:line="276" w:lineRule="auto"/>
        <w:rPr>
          <w:rFonts w:cs="Arial"/>
        </w:rPr>
      </w:pPr>
    </w:p>
    <w:p w:rsidR="00122DD9" w:rsidRPr="001F75CA" w:rsidRDefault="005801E1" w:rsidP="00122DD9">
      <w:pPr>
        <w:numPr>
          <w:ilvl w:val="0"/>
          <w:numId w:val="18"/>
        </w:numPr>
        <w:spacing w:after="200" w:line="276" w:lineRule="auto"/>
        <w:rPr>
          <w:rFonts w:cs="Arial"/>
        </w:rPr>
      </w:pPr>
      <w:r>
        <w:rPr>
          <w:rFonts w:cs="Arial"/>
        </w:rPr>
        <w:lastRenderedPageBreak/>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Pr>
          <w:rFonts w:cs="Arial"/>
        </w:rPr>
        <w:t xml:space="preserve"> 0.68 T at 225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5801E1">
            <w:pPr>
              <w:spacing w:after="40" w:line="360" w:lineRule="exact"/>
              <w:jc w:val="both"/>
              <w:rPr>
                <w:rFonts w:eastAsiaTheme="minorHAnsi" w:cs="Arial"/>
              </w:rPr>
            </w:pPr>
            <w:r>
              <w:rPr>
                <w:rFonts w:eastAsiaTheme="minorHAnsi" w:cs="Arial"/>
              </w:rPr>
              <w:t>at 225 A, Hall probe (T)</w:t>
            </w:r>
          </w:p>
        </w:tc>
        <w:tc>
          <w:tcPr>
            <w:tcW w:w="3609" w:type="dxa"/>
          </w:tcPr>
          <w:p w:rsidR="00122DD9" w:rsidRPr="00F411EE" w:rsidRDefault="005801E1" w:rsidP="005801E1">
            <w:pPr>
              <w:spacing w:after="40" w:line="360" w:lineRule="exact"/>
              <w:jc w:val="right"/>
              <w:rPr>
                <w:rFonts w:eastAsiaTheme="minorHAnsi" w:cs="Arial"/>
              </w:rPr>
            </w:pPr>
            <w:r>
              <w:rPr>
                <w:rFonts w:eastAsiaTheme="minorHAnsi" w:cs="Arial"/>
              </w:rPr>
              <w:t>T</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300 A and back to 0 A, through three ful</w:t>
      </w:r>
      <w:r w:rsidR="008148B1">
        <w:t>l cycles, finally ending at 0 A</w:t>
      </w:r>
      <w:r>
        <w:t xml:space="preserve">, with a flat-top pause time (at both 0 and </w:t>
      </w:r>
      <w:r w:rsidR="008148B1">
        <w:t>3</w:t>
      </w:r>
      <w:r>
        <w:t>00 A) of 10 seconds.  Use a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393FD7" w:rsidP="007F04A8">
            <w:pPr>
              <w:spacing w:after="40" w:line="360" w:lineRule="exact"/>
              <w:jc w:val="center"/>
            </w:pP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393FD7" w:rsidP="007F04A8">
            <w:pPr>
              <w:spacing w:after="40" w:line="360" w:lineRule="exact"/>
              <w:jc w:val="right"/>
            </w:pPr>
            <w:r>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w:t>
      </w:r>
      <w:r w:rsidR="000A1337">
        <w:t xml:space="preserve">with rotating coil </w:t>
      </w:r>
      <w:r>
        <w:t xml:space="preserve">the length-integrated vertical dipole field, </w:t>
      </w:r>
      <w:r>
        <w:sym w:font="Symbol" w:char="F0F2"/>
      </w:r>
      <w:r>
        <w:rPr>
          <w:i/>
        </w:rPr>
        <w:t>B</w:t>
      </w:r>
      <w:r w:rsidRPr="00991B45">
        <w:rPr>
          <w:i/>
          <w:vertAlign w:val="subscript"/>
        </w:rPr>
        <w:t>y</w:t>
      </w:r>
      <w:r>
        <w:rPr>
          <w:i/>
        </w:rPr>
        <w:t>dl</w:t>
      </w:r>
      <w:r w:rsidRPr="00991B45">
        <w:t>,</w:t>
      </w:r>
      <w:r>
        <w:t xml:space="preserve"> from 0 A to 300 A in 15-A steps, including 0 A (21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261E3C">
        <w:t xml:space="preserve"> at 225 A (nom. ~0.137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15-A steps, including 0</w:t>
      </w:r>
      <w:r w:rsidR="001A22E4">
        <w:t xml:space="preserve"> </w:t>
      </w:r>
      <w:r w:rsidR="000A1337">
        <w:t>A</w:t>
      </w:r>
      <w:r>
        <w:t xml:space="preserve"> (</w:t>
      </w:r>
      <w:r w:rsidR="000A1337">
        <w:t>20</w:t>
      </w:r>
      <w:r>
        <w:t xml:space="preserve"> ‘down’ measurements). Trim coils at 0 A throughout.</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261E3C" w:rsidP="007F04A8">
            <w:pPr>
              <w:spacing w:after="40" w:line="360" w:lineRule="exact"/>
              <w:jc w:val="both"/>
            </w:pPr>
            <w:r>
              <w:t xml:space="preserve">at 225 A, </w:t>
            </w:r>
            <w:r>
              <w:sym w:font="Symbol" w:char="F0F2"/>
            </w:r>
            <w:r>
              <w:rPr>
                <w:i/>
              </w:rPr>
              <w:t>B</w:t>
            </w:r>
            <w:r w:rsidRPr="00991B45">
              <w:rPr>
                <w:i/>
                <w:vertAlign w:val="subscript"/>
              </w:rPr>
              <w:t>y</w:t>
            </w:r>
            <w:r>
              <w:rPr>
                <w:i/>
              </w:rPr>
              <w:t>dl</w:t>
            </w:r>
            <w:r>
              <w:t xml:space="preserve"> (Tm)</w:t>
            </w:r>
          </w:p>
        </w:tc>
        <w:tc>
          <w:tcPr>
            <w:tcW w:w="3619" w:type="dxa"/>
          </w:tcPr>
          <w:p w:rsidR="008148B1" w:rsidRDefault="00261E3C" w:rsidP="00261E3C">
            <w:pPr>
              <w:spacing w:after="40" w:line="360" w:lineRule="exact"/>
              <w:jc w:val="right"/>
            </w:pPr>
            <w:r>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8148B1" w:rsidP="007F04A8">
            <w:pPr>
              <w:spacing w:after="40" w:line="360" w:lineRule="exact"/>
              <w:jc w:val="both"/>
            </w:pPr>
          </w:p>
        </w:tc>
      </w:tr>
    </w:tbl>
    <w:p w:rsidR="008148B1" w:rsidRDefault="008148B1" w:rsidP="008148B1">
      <w:pPr>
        <w:pStyle w:val="BodyText"/>
        <w:spacing w:before="144" w:after="144"/>
      </w:pPr>
    </w:p>
    <w:p w:rsidR="000A1337" w:rsidRPr="001F75CA" w:rsidRDefault="002E42EF" w:rsidP="000A1337">
      <w:pPr>
        <w:numPr>
          <w:ilvl w:val="0"/>
          <w:numId w:val="18"/>
        </w:numPr>
        <w:spacing w:after="200" w:line="276" w:lineRule="auto"/>
        <w:rPr>
          <w:rFonts w:cs="Arial"/>
        </w:rPr>
      </w:pPr>
      <w:r>
        <w:rPr>
          <w:rFonts w:cs="Arial"/>
        </w:rPr>
        <w:t xml:space="preserve">Present the </w:t>
      </w:r>
      <w:r w:rsidR="000A1337" w:rsidRPr="001F75CA">
        <w:rPr>
          <w:rFonts w:cs="Arial"/>
        </w:rPr>
        <w:t>measure</w:t>
      </w:r>
      <w:r>
        <w:rPr>
          <w:rFonts w:cs="Arial"/>
        </w:rPr>
        <w:t>d</w:t>
      </w:r>
      <w:r w:rsidR="000A1337" w:rsidRPr="001F75CA">
        <w:rPr>
          <w:rFonts w:cs="Arial"/>
        </w:rPr>
        <w:t xml:space="preserve"> the magnet harmonics</w:t>
      </w:r>
      <w:r w:rsidR="000A1337">
        <w:rPr>
          <w:rFonts w:cs="Arial"/>
        </w:rPr>
        <w:t xml:space="preserve"> at 225</w:t>
      </w:r>
      <w:r w:rsidR="000A1337" w:rsidRPr="001F75CA">
        <w:rPr>
          <w:rFonts w:cs="Arial"/>
        </w:rPr>
        <w:t xml:space="preserve"> A</w:t>
      </w:r>
      <w:r w:rsidR="000A1337">
        <w:rPr>
          <w:rFonts w:cs="Arial"/>
        </w:rPr>
        <w:t xml:space="preserve"> (with trim coils at 0 A)</w:t>
      </w:r>
      <w:r w:rsidR="000A1337" w:rsidRPr="001F75CA">
        <w:rPr>
          <w:rFonts w:cs="Arial"/>
        </w:rPr>
        <w:t xml:space="preserve">. Multipole </w:t>
      </w:r>
      <w:r w:rsidR="000A1337">
        <w:rPr>
          <w:rFonts w:cs="Arial"/>
        </w:rPr>
        <w:t xml:space="preserve">amplitudes </w:t>
      </w:r>
      <w:r w:rsidR="000A1337" w:rsidRPr="001F75CA">
        <w:rPr>
          <w:rFonts w:cs="Arial"/>
        </w:rPr>
        <w:t xml:space="preserve">should be given as a percentage of the </w:t>
      </w:r>
      <w:r w:rsidR="000A1337">
        <w:rPr>
          <w:rFonts w:cs="Arial"/>
        </w:rPr>
        <w:t>dipole amplitude</w:t>
      </w:r>
      <w:r w:rsidR="000A1337" w:rsidRPr="001F75CA">
        <w:rPr>
          <w:rFonts w:cs="Arial"/>
        </w:rPr>
        <w:t xml:space="preserve"> evaluated at the probe radius.</w:t>
      </w:r>
      <w:r w:rsidR="000A1337">
        <w:rPr>
          <w:rFonts w:cs="Arial"/>
        </w:rPr>
        <w:t xml:space="preserve"> Compare measured b1/b0 and b2/b0 to physics requirement</w:t>
      </w:r>
      <w:r w:rsidR="00031519">
        <w:rPr>
          <w:rStyle w:val="FootnoteReference"/>
          <w:rFonts w:cs="Arial"/>
        </w:rPr>
        <w:footnoteReference w:id="2"/>
      </w:r>
      <w:r w:rsidR="00031519">
        <w:rPr>
          <w:rFonts w:cs="Arial"/>
        </w:rPr>
        <w:t xml:space="preserve"> scaled to probe radius, and confirm with FACET-II magnet engineer (Martin J, </w:t>
      </w:r>
      <w:hyperlink r:id="rId17" w:history="1">
        <w:r w:rsidR="00031519" w:rsidRPr="00893055">
          <w:rPr>
            <w:rStyle w:val="Hyperlink"/>
            <w:rFonts w:cs="Arial"/>
          </w:rPr>
          <w:t>martinj@slac.stanford.edu</w:t>
        </w:r>
      </w:hyperlink>
      <w:r w:rsidR="00031519">
        <w:rPr>
          <w:rFonts w:cs="Arial"/>
        </w:rPr>
        <w:t>) for acceptance.</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A1337" w:rsidRPr="001F75CA" w:rsidTr="007F04A8">
        <w:trPr>
          <w:jc w:val="center"/>
        </w:trPr>
        <w:tc>
          <w:tcPr>
            <w:tcW w:w="5420" w:type="dxa"/>
          </w:tcPr>
          <w:p w:rsidR="000A1337" w:rsidRPr="000A1337" w:rsidRDefault="000A1337" w:rsidP="000A1337">
            <w:pPr>
              <w:spacing w:after="40" w:line="360" w:lineRule="exact"/>
              <w:jc w:val="both"/>
            </w:pPr>
            <w:r w:rsidRPr="000A1337">
              <w:t>Filename &amp; run number of harmonic data:</w:t>
            </w:r>
          </w:p>
        </w:tc>
        <w:tc>
          <w:tcPr>
            <w:tcW w:w="3619" w:type="dxa"/>
          </w:tcPr>
          <w:p w:rsidR="000A1337" w:rsidRPr="000A1337" w:rsidRDefault="000A1337" w:rsidP="000A1337">
            <w:pPr>
              <w:spacing w:after="40" w:line="360" w:lineRule="exact"/>
              <w:jc w:val="right"/>
            </w:pPr>
          </w:p>
        </w:tc>
      </w:tr>
      <w:tr w:rsidR="000A1337" w:rsidRPr="001F75CA" w:rsidTr="007F04A8">
        <w:trPr>
          <w:jc w:val="center"/>
        </w:trPr>
        <w:tc>
          <w:tcPr>
            <w:tcW w:w="5420" w:type="dxa"/>
          </w:tcPr>
          <w:p w:rsidR="000A1337" w:rsidRPr="000A1337" w:rsidRDefault="000A1337" w:rsidP="000A1337">
            <w:pPr>
              <w:spacing w:after="40" w:line="360" w:lineRule="exact"/>
              <w:jc w:val="both"/>
            </w:pPr>
            <w:r>
              <w:t>measured b1/b0 (%)</w:t>
            </w:r>
          </w:p>
        </w:tc>
        <w:tc>
          <w:tcPr>
            <w:tcW w:w="3619" w:type="dxa"/>
          </w:tcPr>
          <w:p w:rsidR="000A1337" w:rsidRDefault="000A1337" w:rsidP="000A1337">
            <w:pPr>
              <w:spacing w:after="40" w:line="360" w:lineRule="exact"/>
              <w:jc w:val="right"/>
            </w:pPr>
            <w:r>
              <w:t>%</w:t>
            </w:r>
          </w:p>
        </w:tc>
      </w:tr>
      <w:tr w:rsidR="00031519" w:rsidRPr="001F75CA" w:rsidTr="007F04A8">
        <w:trPr>
          <w:jc w:val="center"/>
        </w:trPr>
        <w:tc>
          <w:tcPr>
            <w:tcW w:w="5420" w:type="dxa"/>
          </w:tcPr>
          <w:p w:rsidR="00031519" w:rsidRPr="000A1337" w:rsidRDefault="00031519" w:rsidP="00031519">
            <w:pPr>
              <w:spacing w:after="40" w:line="360" w:lineRule="exact"/>
              <w:jc w:val="both"/>
            </w:pPr>
            <w:r>
              <w:t>measured b2/b0 (%)</w:t>
            </w:r>
          </w:p>
        </w:tc>
        <w:tc>
          <w:tcPr>
            <w:tcW w:w="3619" w:type="dxa"/>
          </w:tcPr>
          <w:p w:rsidR="00031519" w:rsidRDefault="00031519" w:rsidP="007F04A8">
            <w:pPr>
              <w:spacing w:after="40" w:line="360" w:lineRule="exact"/>
              <w:jc w:val="right"/>
            </w:pPr>
            <w:r>
              <w:t>%</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Pr</w:t>
            </w:r>
            <w:r>
              <w:t>obe radius used for harmonics (m</w:t>
            </w:r>
            <w:r w:rsidR="001F4F1C">
              <w:t>m)</w:t>
            </w:r>
          </w:p>
        </w:tc>
        <w:tc>
          <w:tcPr>
            <w:tcW w:w="3619" w:type="dxa"/>
          </w:tcPr>
          <w:p w:rsidR="00031519" w:rsidRPr="000A1337" w:rsidRDefault="00031519" w:rsidP="000A1337">
            <w:pPr>
              <w:spacing w:after="40" w:line="360" w:lineRule="exact"/>
              <w:jc w:val="right"/>
            </w:pPr>
            <w:r>
              <w:t>mm</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Rotating Coil Designation (Name)</w:t>
            </w:r>
            <w:r w:rsidR="001F4F1C">
              <w:t>:</w:t>
            </w:r>
          </w:p>
        </w:tc>
        <w:tc>
          <w:tcPr>
            <w:tcW w:w="3619" w:type="dxa"/>
          </w:tcPr>
          <w:p w:rsidR="00031519" w:rsidRPr="000A1337" w:rsidRDefault="00031519" w:rsidP="000A1337">
            <w:pPr>
              <w:spacing w:after="40" w:line="360" w:lineRule="exact"/>
              <w:jc w:val="right"/>
            </w:pPr>
          </w:p>
        </w:tc>
      </w:tr>
      <w:tr w:rsidR="00757A9F" w:rsidRPr="001F75CA" w:rsidTr="007F04A8">
        <w:trPr>
          <w:jc w:val="center"/>
        </w:trPr>
        <w:tc>
          <w:tcPr>
            <w:tcW w:w="5420" w:type="dxa"/>
          </w:tcPr>
          <w:p w:rsidR="00757A9F" w:rsidRPr="000A1337" w:rsidRDefault="00757A9F" w:rsidP="000A1337">
            <w:pPr>
              <w:spacing w:after="40" w:line="360" w:lineRule="exact"/>
              <w:jc w:val="both"/>
            </w:pPr>
            <w:r>
              <w:t>Results accepted (signed):</w:t>
            </w:r>
          </w:p>
        </w:tc>
        <w:tc>
          <w:tcPr>
            <w:tcW w:w="3619" w:type="dxa"/>
          </w:tcPr>
          <w:p w:rsidR="00757A9F" w:rsidRPr="000A1337" w:rsidRDefault="00757A9F" w:rsidP="000A1337">
            <w:pPr>
              <w:spacing w:after="40" w:line="360" w:lineRule="exact"/>
              <w:jc w:val="right"/>
            </w:pPr>
          </w:p>
        </w:tc>
      </w:tr>
    </w:tbl>
    <w:p w:rsidR="002E42EF" w:rsidRDefault="002E42EF" w:rsidP="002E42EF">
      <w:pPr>
        <w:pStyle w:val="BodyText"/>
        <w:autoSpaceDE w:val="0"/>
        <w:autoSpaceDN w:val="0"/>
        <w:spacing w:before="0" w:line="300" w:lineRule="exact"/>
        <w:ind w:left="360"/>
        <w:jc w:val="both"/>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225 A for trim coils </w:t>
      </w:r>
      <w:r>
        <w:t xml:space="preserve">0 A to </w:t>
      </w:r>
      <w:r w:rsidR="00EC1D9D">
        <w:t>6</w:t>
      </w:r>
      <w:r>
        <w:t xml:space="preserve"> A in 1-A steps, including 0 A (</w:t>
      </w:r>
      <w:r w:rsidR="00EC1D9D">
        <w:t xml:space="preserve">7 ‘up’ measurements) </w:t>
      </w:r>
      <w:r w:rsidR="00EC1D9D" w:rsidRPr="001F75CA">
        <w:rPr>
          <w:rFonts w:cs="Arial"/>
        </w:rPr>
        <w:t xml:space="preserve">and then back down from </w:t>
      </w:r>
      <w:r w:rsidR="00EC1D9D">
        <w:rPr>
          <w:rFonts w:cs="Arial"/>
        </w:rPr>
        <w:t>+6</w:t>
      </w:r>
      <w:r w:rsidR="00EC1D9D" w:rsidRPr="001F75CA">
        <w:rPr>
          <w:rFonts w:cs="Arial"/>
        </w:rPr>
        <w:t xml:space="preserve"> A to </w:t>
      </w:r>
      <w:r w:rsidR="00EC1D9D">
        <w:rPr>
          <w:rFonts w:cs="Arial"/>
        </w:rPr>
        <w:t>-6 A</w:t>
      </w:r>
      <w:r w:rsidR="00EC1D9D" w:rsidRPr="001F75CA">
        <w:rPr>
          <w:rFonts w:cs="Arial"/>
        </w:rPr>
        <w:t xml:space="preserve"> in 1-A steps (1</w:t>
      </w:r>
      <w:r w:rsidR="00EC1D9D">
        <w:rPr>
          <w:rFonts w:cs="Arial"/>
        </w:rPr>
        <w:t>2</w:t>
      </w:r>
      <w:r w:rsidR="00EC1D9D" w:rsidRPr="001F75CA">
        <w:rPr>
          <w:rFonts w:cs="Arial"/>
        </w:rPr>
        <w:t xml:space="preserve"> ‘down’ measurements).</w:t>
      </w:r>
      <w:r>
        <w:t xml:space="preserve"> </w:t>
      </w:r>
      <w:r w:rsidR="001A22E4">
        <w:t xml:space="preserve">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1A22E4">
            <w:pPr>
              <w:spacing w:after="40" w:line="360" w:lineRule="exact"/>
              <w:jc w:val="both"/>
            </w:pPr>
            <w:r>
              <w:lastRenderedPageBreak/>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trim data at main = 225 A</w:t>
            </w:r>
          </w:p>
        </w:tc>
        <w:tc>
          <w:tcPr>
            <w:tcW w:w="3619" w:type="dxa"/>
          </w:tcPr>
          <w:p w:rsidR="002E42EF" w:rsidRDefault="002E42EF" w:rsidP="007F04A8">
            <w:pPr>
              <w:spacing w:after="40" w:line="360" w:lineRule="exact"/>
              <w:jc w:val="both"/>
            </w:pP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300 A</w:t>
            </w:r>
          </w:p>
        </w:tc>
        <w:tc>
          <w:tcPr>
            <w:tcW w:w="3619" w:type="dxa"/>
          </w:tcPr>
          <w:p w:rsidR="001A22E4" w:rsidRDefault="001A22E4" w:rsidP="007F04A8">
            <w:pPr>
              <w:spacing w:after="40" w:line="360" w:lineRule="exact"/>
              <w:jc w:val="both"/>
            </w:pP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1A22E4" w:rsidP="007F04A8">
            <w:pPr>
              <w:spacing w:after="40" w:line="360" w:lineRule="exact"/>
              <w:jc w:val="both"/>
            </w:pPr>
          </w:p>
        </w:tc>
      </w:tr>
    </w:tbl>
    <w:p w:rsidR="00757A9F" w:rsidRDefault="00757A9F" w:rsidP="008148B1">
      <w:pPr>
        <w:pStyle w:val="BodyText"/>
        <w:spacing w:before="144" w:after="144"/>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BE4CD5" w:rsidP="001F4F1C">
            <w:pPr>
              <w:spacing w:after="40" w:line="360" w:lineRule="exact"/>
              <w:jc w:val="right"/>
            </w:pPr>
            <w:r>
              <w:t xml:space="preserve">6.43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70277E" w:rsidP="001F4F1C">
            <w:pPr>
              <w:spacing w:after="40" w:line="360" w:lineRule="exact"/>
              <w:jc w:val="right"/>
            </w:pPr>
            <w:r>
              <w:t>0.0239</w:t>
            </w:r>
            <w:bookmarkStart w:id="2" w:name="_GoBack"/>
            <w:bookmarkEnd w:id="2"/>
            <w:r w:rsidR="001F75CA" w:rsidRPr="001F4F1C">
              <w:t xml:space="preserve"> 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4478DB" w:rsidP="007F04A8">
            <w:pPr>
              <w:spacing w:after="40" w:line="360" w:lineRule="exact"/>
              <w:jc w:val="right"/>
            </w:pPr>
            <w:r>
              <w:t xml:space="preserve">5.41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D52815" w:rsidP="007F04A8">
            <w:pPr>
              <w:spacing w:after="40" w:line="360" w:lineRule="exact"/>
              <w:jc w:val="right"/>
            </w:pPr>
            <w:r>
              <w:t>0.1461</w:t>
            </w:r>
            <w:r w:rsidR="001F4F1C" w:rsidRPr="001F4F1C">
              <w:t xml:space="preserve"> 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D52815" w:rsidP="007F04A8">
            <w:pPr>
              <w:spacing w:after="40" w:line="360" w:lineRule="exact"/>
              <w:jc w:val="right"/>
            </w:pPr>
            <w:r>
              <w:t xml:space="preserve"> 16.8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and choice of lattice location, with cc to FACET-II magnet engineer </w:t>
      </w:r>
      <w:r>
        <w:rPr>
          <w:rFonts w:cs="Arial"/>
        </w:rPr>
        <w:t xml:space="preserve">(Martin J, </w:t>
      </w:r>
      <w:hyperlink r:id="rId19"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F30F4B" w:rsidP="007F04A8">
            <w:pPr>
              <w:spacing w:after="40" w:line="360" w:lineRule="exact"/>
              <w:jc w:val="both"/>
            </w:pPr>
          </w:p>
        </w:tc>
      </w:tr>
      <w:tr w:rsidR="00F30F4B" w:rsidTr="007F04A8">
        <w:trPr>
          <w:jc w:val="center"/>
        </w:trPr>
        <w:tc>
          <w:tcPr>
            <w:tcW w:w="5409" w:type="dxa"/>
          </w:tcPr>
          <w:p w:rsidR="00F30F4B" w:rsidRDefault="00F30F4B" w:rsidP="007F04A8">
            <w:pPr>
              <w:spacing w:after="40" w:line="360" w:lineRule="exact"/>
              <w:jc w:val="both"/>
            </w:pPr>
            <w:r>
              <w:t>Assigned beamline location (MAD-deck name):</w:t>
            </w:r>
          </w:p>
        </w:tc>
        <w:tc>
          <w:tcPr>
            <w:tcW w:w="3609" w:type="dxa"/>
          </w:tcPr>
          <w:p w:rsidR="00F30F4B" w:rsidRDefault="00F30F4B" w:rsidP="007F04A8">
            <w:pPr>
              <w:spacing w:after="40" w:line="360" w:lineRule="exact"/>
              <w:jc w:val="both"/>
            </w:pPr>
          </w:p>
        </w:tc>
      </w:tr>
      <w:tr w:rsidR="00F30F4B" w:rsidTr="007F04A8">
        <w:trPr>
          <w:jc w:val="center"/>
        </w:trPr>
        <w:tc>
          <w:tcPr>
            <w:tcW w:w="5409" w:type="dxa"/>
          </w:tcPr>
          <w:p w:rsidR="00F30F4B" w:rsidRDefault="00F30F4B" w:rsidP="008A58AA">
            <w:pPr>
              <w:spacing w:after="40" w:line="360" w:lineRule="exact"/>
              <w:jc w:val="both"/>
            </w:pPr>
            <w:r>
              <w:t xml:space="preserve">Magnet marked with assigned </w:t>
            </w:r>
            <w:r w:rsidR="008A58AA">
              <w:t>location</w:t>
            </w:r>
            <w:r>
              <w:t xml:space="preserve"> (initials):</w:t>
            </w:r>
          </w:p>
        </w:tc>
        <w:tc>
          <w:tcPr>
            <w:tcW w:w="3609" w:type="dxa"/>
          </w:tcPr>
          <w:p w:rsidR="00F30F4B" w:rsidRDefault="00F30F4B" w:rsidP="007F04A8">
            <w:pPr>
              <w:spacing w:after="40" w:line="360" w:lineRule="exact"/>
              <w:jc w:val="both"/>
            </w:pPr>
          </w:p>
        </w:tc>
      </w:tr>
    </w:tbl>
    <w:p w:rsidR="00757A9F" w:rsidRPr="001F75CA" w:rsidRDefault="00757A9F" w:rsidP="007D1F44">
      <w:pPr>
        <w:spacing w:after="200" w:line="276" w:lineRule="auto"/>
        <w:rPr>
          <w:rFonts w:cs="Arial"/>
        </w:rPr>
      </w:pPr>
    </w:p>
    <w:sectPr w:rsidR="00757A9F" w:rsidRPr="001F75CA" w:rsidSect="00472068">
      <w:headerReference w:type="default" r:id="rId20"/>
      <w:footerReference w:type="default" r:id="rId21"/>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59" w:rsidRDefault="001E1759" w:rsidP="000C7D27">
      <w:r>
        <w:separator/>
      </w:r>
    </w:p>
  </w:endnote>
  <w:endnote w:type="continuationSeparator" w:id="0">
    <w:p w:rsidR="001E1759" w:rsidRDefault="001E1759"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59" w:rsidRDefault="001E1759" w:rsidP="000C7D27">
      <w:r>
        <w:separator/>
      </w:r>
    </w:p>
  </w:footnote>
  <w:footnote w:type="continuationSeparator" w:id="0">
    <w:p w:rsidR="001E1759" w:rsidRDefault="001E1759" w:rsidP="000C7D27">
      <w:r>
        <w:continuationSeparator/>
      </w:r>
    </w:p>
  </w:footnote>
  <w:footnote w:id="1">
    <w:p w:rsidR="008E73B8" w:rsidRDefault="008E73B8">
      <w:pPr>
        <w:pStyle w:val="FootnoteText"/>
      </w:pPr>
      <w:r>
        <w:rPr>
          <w:rStyle w:val="FootnoteReference"/>
        </w:rPr>
        <w:footnoteRef/>
      </w:r>
      <w:r>
        <w:t xml:space="preserve"> Beam direction on the magnet drawing SA-380-300-00 is wrong. Correct magnet orientation is shown on ID-388-025-01.</w:t>
      </w:r>
    </w:p>
  </w:footnote>
  <w:footnote w:id="2">
    <w:p w:rsidR="00031519" w:rsidRDefault="00031519">
      <w:pPr>
        <w:pStyle w:val="FootnoteText"/>
      </w:pPr>
      <w:r>
        <w:rPr>
          <w:rStyle w:val="FootnoteReference"/>
        </w:rPr>
        <w:footnoteRef/>
      </w:r>
      <w:r>
        <w:t xml:space="preserve"> </w:t>
      </w:r>
      <w:hyperlink r:id="rId1" w:history="1">
        <w:r w:rsidRPr="00031519">
          <w:rPr>
            <w:rStyle w:val="Hyperlink"/>
          </w:rPr>
          <w:t>FACET-II-PR-010</w:t>
        </w:r>
      </w:hyperlink>
      <w:r>
        <w:t>, table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457C5D94" wp14:editId="4F1ED6B5">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8E73B8">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 xml:space="preserve">for FACET-II Injector </w:t>
          </w:r>
          <w:r w:rsidR="008E73B8">
            <w:rPr>
              <w:sz w:val="22"/>
            </w:rPr>
            <w:t>Dogleg Dipoles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41277F" w:rsidRPr="0041277F">
            <w:rPr>
              <w:sz w:val="22"/>
            </w:rPr>
            <w:t>FACET-II-EN-154</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70277E">
            <w:rPr>
              <w:noProof/>
            </w:rPr>
            <w:t>4</w:t>
          </w:r>
          <w:r w:rsidRPr="009033E1">
            <w:fldChar w:fldCharType="end"/>
          </w:r>
          <w:r w:rsidRPr="009033E1">
            <w:t xml:space="preserve"> of </w:t>
          </w:r>
          <w:r w:rsidR="001E1759">
            <w:fldChar w:fldCharType="begin"/>
          </w:r>
          <w:r w:rsidR="001E1759">
            <w:instrText xml:space="preserve"> NUMPAGES  \* Arabic  \* MERGEFORMAT </w:instrText>
          </w:r>
          <w:r w:rsidR="001E1759">
            <w:fldChar w:fldCharType="separate"/>
          </w:r>
          <w:r w:rsidR="0070277E">
            <w:rPr>
              <w:noProof/>
            </w:rPr>
            <w:t>4</w:t>
          </w:r>
          <w:r w:rsidR="001E1759">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803E1"/>
    <w:rsid w:val="00091850"/>
    <w:rsid w:val="00091996"/>
    <w:rsid w:val="000957FD"/>
    <w:rsid w:val="000A1337"/>
    <w:rsid w:val="000C7D27"/>
    <w:rsid w:val="000D7481"/>
    <w:rsid w:val="000E252E"/>
    <w:rsid w:val="00102F20"/>
    <w:rsid w:val="00106D00"/>
    <w:rsid w:val="00122DD9"/>
    <w:rsid w:val="00124667"/>
    <w:rsid w:val="00147A95"/>
    <w:rsid w:val="00170348"/>
    <w:rsid w:val="00171E2A"/>
    <w:rsid w:val="0017761D"/>
    <w:rsid w:val="001A22E4"/>
    <w:rsid w:val="001D1679"/>
    <w:rsid w:val="001E1759"/>
    <w:rsid w:val="001E5F63"/>
    <w:rsid w:val="001F1AF2"/>
    <w:rsid w:val="001F4F1C"/>
    <w:rsid w:val="001F75CA"/>
    <w:rsid w:val="002140ED"/>
    <w:rsid w:val="002228A9"/>
    <w:rsid w:val="002270CF"/>
    <w:rsid w:val="00230CAE"/>
    <w:rsid w:val="002313EC"/>
    <w:rsid w:val="002474BC"/>
    <w:rsid w:val="00254680"/>
    <w:rsid w:val="00261E3C"/>
    <w:rsid w:val="00274743"/>
    <w:rsid w:val="00282385"/>
    <w:rsid w:val="002876EC"/>
    <w:rsid w:val="002B0C30"/>
    <w:rsid w:val="002C290F"/>
    <w:rsid w:val="002C4508"/>
    <w:rsid w:val="002E16DA"/>
    <w:rsid w:val="002E42EF"/>
    <w:rsid w:val="00334DAF"/>
    <w:rsid w:val="00344A3A"/>
    <w:rsid w:val="00347C3B"/>
    <w:rsid w:val="0035344B"/>
    <w:rsid w:val="0036247B"/>
    <w:rsid w:val="00382353"/>
    <w:rsid w:val="00383636"/>
    <w:rsid w:val="00392F85"/>
    <w:rsid w:val="00393FD7"/>
    <w:rsid w:val="003B148F"/>
    <w:rsid w:val="003F2DFF"/>
    <w:rsid w:val="00407242"/>
    <w:rsid w:val="0041277F"/>
    <w:rsid w:val="00426320"/>
    <w:rsid w:val="0044024D"/>
    <w:rsid w:val="004478BE"/>
    <w:rsid w:val="004478DB"/>
    <w:rsid w:val="00447D01"/>
    <w:rsid w:val="0046247A"/>
    <w:rsid w:val="004624BB"/>
    <w:rsid w:val="004645E9"/>
    <w:rsid w:val="004648CB"/>
    <w:rsid w:val="00466B71"/>
    <w:rsid w:val="00472068"/>
    <w:rsid w:val="00475E82"/>
    <w:rsid w:val="00483EF3"/>
    <w:rsid w:val="004A47B5"/>
    <w:rsid w:val="004B3027"/>
    <w:rsid w:val="004B7DD8"/>
    <w:rsid w:val="004D23FE"/>
    <w:rsid w:val="004D2B44"/>
    <w:rsid w:val="005039A0"/>
    <w:rsid w:val="005068B7"/>
    <w:rsid w:val="005370E2"/>
    <w:rsid w:val="00551B24"/>
    <w:rsid w:val="0057004B"/>
    <w:rsid w:val="00575411"/>
    <w:rsid w:val="005801E1"/>
    <w:rsid w:val="0058315D"/>
    <w:rsid w:val="005A6600"/>
    <w:rsid w:val="005B3320"/>
    <w:rsid w:val="005D7776"/>
    <w:rsid w:val="005E3B86"/>
    <w:rsid w:val="006060CB"/>
    <w:rsid w:val="00633C2C"/>
    <w:rsid w:val="006528B5"/>
    <w:rsid w:val="00674BBF"/>
    <w:rsid w:val="006A278B"/>
    <w:rsid w:val="006E67ED"/>
    <w:rsid w:val="006F3AC6"/>
    <w:rsid w:val="006F5B43"/>
    <w:rsid w:val="0070277E"/>
    <w:rsid w:val="00703DBE"/>
    <w:rsid w:val="00707D37"/>
    <w:rsid w:val="0071133A"/>
    <w:rsid w:val="007260B9"/>
    <w:rsid w:val="00745E21"/>
    <w:rsid w:val="00757A9F"/>
    <w:rsid w:val="00763BDA"/>
    <w:rsid w:val="00783412"/>
    <w:rsid w:val="007A249B"/>
    <w:rsid w:val="007B5351"/>
    <w:rsid w:val="007B54B7"/>
    <w:rsid w:val="007D1F44"/>
    <w:rsid w:val="007D3231"/>
    <w:rsid w:val="007E32E5"/>
    <w:rsid w:val="007E7FE6"/>
    <w:rsid w:val="007F3C07"/>
    <w:rsid w:val="007F5C43"/>
    <w:rsid w:val="00807CD9"/>
    <w:rsid w:val="008148B1"/>
    <w:rsid w:val="00821E1E"/>
    <w:rsid w:val="00831CF2"/>
    <w:rsid w:val="00833430"/>
    <w:rsid w:val="00840357"/>
    <w:rsid w:val="00863FAB"/>
    <w:rsid w:val="00877626"/>
    <w:rsid w:val="00881EB7"/>
    <w:rsid w:val="0088540E"/>
    <w:rsid w:val="0089175E"/>
    <w:rsid w:val="008A58AA"/>
    <w:rsid w:val="008D1CB5"/>
    <w:rsid w:val="008D4DE5"/>
    <w:rsid w:val="008D69F6"/>
    <w:rsid w:val="008E1F54"/>
    <w:rsid w:val="008E73B8"/>
    <w:rsid w:val="008E77EE"/>
    <w:rsid w:val="008F7238"/>
    <w:rsid w:val="00910A33"/>
    <w:rsid w:val="009272DD"/>
    <w:rsid w:val="00934D67"/>
    <w:rsid w:val="00952362"/>
    <w:rsid w:val="009536EC"/>
    <w:rsid w:val="00964FA9"/>
    <w:rsid w:val="00974F0E"/>
    <w:rsid w:val="009763B6"/>
    <w:rsid w:val="009829E2"/>
    <w:rsid w:val="009946FA"/>
    <w:rsid w:val="009B6F4B"/>
    <w:rsid w:val="009B755A"/>
    <w:rsid w:val="009D523C"/>
    <w:rsid w:val="00A30051"/>
    <w:rsid w:val="00A525EC"/>
    <w:rsid w:val="00A90791"/>
    <w:rsid w:val="00A93F82"/>
    <w:rsid w:val="00AA1397"/>
    <w:rsid w:val="00AA1607"/>
    <w:rsid w:val="00B22985"/>
    <w:rsid w:val="00B258F4"/>
    <w:rsid w:val="00B26247"/>
    <w:rsid w:val="00B36F0A"/>
    <w:rsid w:val="00B47D01"/>
    <w:rsid w:val="00B634BF"/>
    <w:rsid w:val="00B668A3"/>
    <w:rsid w:val="00B86AD8"/>
    <w:rsid w:val="00BA5A98"/>
    <w:rsid w:val="00BA6DFF"/>
    <w:rsid w:val="00BD3F39"/>
    <w:rsid w:val="00BE303E"/>
    <w:rsid w:val="00BE3EC6"/>
    <w:rsid w:val="00BE4CD5"/>
    <w:rsid w:val="00BE62A8"/>
    <w:rsid w:val="00C107B3"/>
    <w:rsid w:val="00C3107A"/>
    <w:rsid w:val="00C33C03"/>
    <w:rsid w:val="00CB6FF1"/>
    <w:rsid w:val="00CC2B08"/>
    <w:rsid w:val="00CC745D"/>
    <w:rsid w:val="00CE1C1A"/>
    <w:rsid w:val="00CE2EB8"/>
    <w:rsid w:val="00CE67EE"/>
    <w:rsid w:val="00D13151"/>
    <w:rsid w:val="00D2078A"/>
    <w:rsid w:val="00D36D92"/>
    <w:rsid w:val="00D52815"/>
    <w:rsid w:val="00D96F41"/>
    <w:rsid w:val="00DA44A2"/>
    <w:rsid w:val="00DB01F3"/>
    <w:rsid w:val="00DB5D70"/>
    <w:rsid w:val="00DC6F96"/>
    <w:rsid w:val="00DD3A6C"/>
    <w:rsid w:val="00DE2257"/>
    <w:rsid w:val="00E005AE"/>
    <w:rsid w:val="00E1735F"/>
    <w:rsid w:val="00E249DD"/>
    <w:rsid w:val="00E26A66"/>
    <w:rsid w:val="00E32660"/>
    <w:rsid w:val="00E46133"/>
    <w:rsid w:val="00E46330"/>
    <w:rsid w:val="00E51178"/>
    <w:rsid w:val="00E552DD"/>
    <w:rsid w:val="00E97C60"/>
    <w:rsid w:val="00EA3B92"/>
    <w:rsid w:val="00EB0841"/>
    <w:rsid w:val="00EC1D9D"/>
    <w:rsid w:val="00EC646B"/>
    <w:rsid w:val="00EE3B42"/>
    <w:rsid w:val="00F0395E"/>
    <w:rsid w:val="00F117F3"/>
    <w:rsid w:val="00F1323E"/>
    <w:rsid w:val="00F25DC1"/>
    <w:rsid w:val="00F30F4B"/>
    <w:rsid w:val="00F411EE"/>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artinj@slac.stanford.ed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artinj@slac.stanford.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slac.stanford.edu/sites/pub/Publications/FACET-II_Injector_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2018-02-14T08:00:00+00:00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https://docs.slac.stanford.edu/sites/pub/_layouts/DocIdRedir.aspx?ID=SLACDOC-4-5745, SLACDOC-4-5745</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SLACSRC-11-298</_dlc_DocId>
    <_dlc_DocIdUrl xmlns="1bcfbb0d-57da-4fff-968f-f82913bae0e8">
      <Url>https://docs.slac.stanford.edu/sites/src/_layouts/DocIdRedir.aspx?ID=SLACSRC-11-298</Url>
      <Description>SLACSRC-11-298</Description>
    </_dlc_DocIdUrl>
    <DocumentSet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5.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AE56AC-8F36-44BD-9478-FD578794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FACET-II Engineering Note Template</vt:lpstr>
    </vt:vector>
  </TitlesOfParts>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Dogleg Dipoles</dc:title>
  <dc:creator/>
  <cp:lastModifiedBy/>
  <cp:revision>1</cp:revision>
  <dcterms:created xsi:type="dcterms:W3CDTF">2018-02-15T18:03:00Z</dcterms:created>
  <dcterms:modified xsi:type="dcterms:W3CDTF">2018-02-22T19:24:00Z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bbb8f6f4-ac2d-447e-995a-0bcea2221934</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