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BD6B9F">
        <w:rPr>
          <w:rFonts w:ascii="Calibri" w:hAnsi="Calibri" w:cs="Arial"/>
          <w:b/>
          <w:sz w:val="28"/>
          <w:szCs w:val="28"/>
        </w:rPr>
        <w:t>Unipolar QD</w:t>
      </w:r>
      <w:r w:rsidR="00C1537E">
        <w:rPr>
          <w:rFonts w:ascii="Calibri" w:hAnsi="Calibri" w:cs="Arial"/>
          <w:b/>
          <w:sz w:val="28"/>
          <w:szCs w:val="28"/>
        </w:rPr>
        <w:t>G</w:t>
      </w:r>
      <w:r w:rsidR="00BD6B9F">
        <w:rPr>
          <w:rFonts w:ascii="Calibri" w:hAnsi="Calibri" w:cs="Arial"/>
          <w:b/>
          <w:sz w:val="28"/>
          <w:szCs w:val="28"/>
        </w:rPr>
        <w:t>00</w:t>
      </w:r>
      <w:r w:rsidR="00C1537E">
        <w:rPr>
          <w:rFonts w:ascii="Calibri" w:hAnsi="Calibri" w:cs="Arial"/>
          <w:b/>
          <w:sz w:val="28"/>
          <w:szCs w:val="28"/>
        </w:rPr>
        <w:t>1,</w:t>
      </w:r>
      <w:r w:rsidR="00F91A68">
        <w:rPr>
          <w:rFonts w:ascii="Calibri" w:hAnsi="Calibri" w:cs="Arial"/>
          <w:b/>
          <w:sz w:val="28"/>
          <w:szCs w:val="28"/>
        </w:rPr>
        <w:t xml:space="preserve"> </w:t>
      </w:r>
      <w:r w:rsidR="00BD6B9F">
        <w:rPr>
          <w:rFonts w:ascii="Calibri" w:hAnsi="Calibri" w:cs="Arial"/>
          <w:b/>
          <w:sz w:val="28"/>
          <w:szCs w:val="28"/>
        </w:rPr>
        <w:t>QD</w:t>
      </w:r>
      <w:r w:rsidR="00E27712">
        <w:rPr>
          <w:rFonts w:ascii="Calibri" w:hAnsi="Calibri" w:cs="Arial"/>
          <w:b/>
          <w:sz w:val="28"/>
          <w:szCs w:val="28"/>
        </w:rPr>
        <w:t>G</w:t>
      </w:r>
      <w:r w:rsidR="00BD6B9F">
        <w:rPr>
          <w:rFonts w:ascii="Calibri" w:hAnsi="Calibri" w:cs="Arial"/>
          <w:b/>
          <w:sz w:val="28"/>
          <w:szCs w:val="28"/>
        </w:rPr>
        <w:t>00</w:t>
      </w:r>
      <w:r w:rsidR="00C1537E">
        <w:rPr>
          <w:rFonts w:ascii="Calibri" w:hAnsi="Calibri" w:cs="Arial"/>
          <w:b/>
          <w:sz w:val="28"/>
          <w:szCs w:val="28"/>
        </w:rPr>
        <w:t>2,</w:t>
      </w:r>
      <w:r w:rsidR="00F91A68">
        <w:rPr>
          <w:rFonts w:ascii="Calibri" w:hAnsi="Calibri" w:cs="Arial"/>
          <w:b/>
          <w:sz w:val="28"/>
          <w:szCs w:val="28"/>
        </w:rPr>
        <w:t xml:space="preserve"> </w:t>
      </w:r>
      <w:r w:rsidR="00BD6B9F">
        <w:rPr>
          <w:rFonts w:ascii="Calibri" w:hAnsi="Calibri" w:cs="Arial"/>
          <w:b/>
          <w:sz w:val="28"/>
          <w:szCs w:val="28"/>
        </w:rPr>
        <w:t>QD</w:t>
      </w:r>
      <w:r w:rsidR="00E27712">
        <w:rPr>
          <w:rFonts w:ascii="Calibri" w:hAnsi="Calibri" w:cs="Arial"/>
          <w:b/>
          <w:sz w:val="28"/>
          <w:szCs w:val="28"/>
        </w:rPr>
        <w:t>G</w:t>
      </w:r>
      <w:r w:rsidR="00BD6B9F">
        <w:rPr>
          <w:rFonts w:ascii="Calibri" w:hAnsi="Calibri" w:cs="Arial"/>
          <w:b/>
          <w:sz w:val="28"/>
          <w:szCs w:val="28"/>
        </w:rPr>
        <w:t>00</w:t>
      </w:r>
      <w:r w:rsidR="00C1537E">
        <w:rPr>
          <w:rFonts w:ascii="Calibri" w:hAnsi="Calibri" w:cs="Arial"/>
          <w:b/>
          <w:sz w:val="28"/>
          <w:szCs w:val="28"/>
        </w:rPr>
        <w:t>3</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00C1537E">
        <w:rPr>
          <w:rFonts w:ascii="Calibri" w:hAnsi="Calibri" w:cs="Arial"/>
          <w:b/>
          <w:sz w:val="28"/>
          <w:szCs w:val="28"/>
        </w:rPr>
        <w:t xml:space="preserve"> of Type 1.51Q7.0</w:t>
      </w:r>
    </w:p>
    <w:p w:rsidR="00B122D5" w:rsidRPr="00650D68" w:rsidRDefault="00F91A68" w:rsidP="00650D68">
      <w:pPr>
        <w:spacing w:after="200" w:line="276" w:lineRule="auto"/>
        <w:jc w:val="center"/>
        <w:rPr>
          <w:rFonts w:ascii="Calibri" w:hAnsi="Calibri" w:cs="Arial"/>
          <w:sz w:val="28"/>
          <w:szCs w:val="28"/>
        </w:rPr>
      </w:pPr>
      <w:r>
        <w:t xml:space="preserve">Revision 0, Initial Release Mar. 8, 2017 (approved: P. Emma, Mar. </w:t>
      </w:r>
      <w:r w:rsidR="007F38B4">
        <w:t>7</w:t>
      </w:r>
      <w:r>
        <w:t>, 2017</w:t>
      </w:r>
      <w:r w:rsidR="00650D68">
        <w:t>)</w:t>
      </w:r>
    </w:p>
    <w:p w:rsidR="000674B0" w:rsidRDefault="000674B0">
      <w:pPr>
        <w:jc w:val="both"/>
      </w:pPr>
    </w:p>
    <w:p w:rsidR="00935D1E" w:rsidRDefault="000674B0" w:rsidP="002534F4">
      <w:pPr>
        <w:spacing w:after="120" w:line="300" w:lineRule="exact"/>
        <w:jc w:val="both"/>
      </w:pPr>
      <w:r>
        <w:t xml:space="preserve">This traveler is intended to cover </w:t>
      </w:r>
      <w:r w:rsidR="00D12BB7">
        <w:t>mechanical fiducialization</w:t>
      </w:r>
      <w:r>
        <w:t xml:space="preserve"> and magnetic measurements of </w:t>
      </w:r>
      <w:r w:rsidR="00614FC2">
        <w:t>the</w:t>
      </w:r>
      <w:r w:rsidR="003F5D28">
        <w:t xml:space="preserve"> </w:t>
      </w:r>
      <w:r w:rsidR="00F91A68">
        <w:t>DIAG0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F91A68">
        <w:t>3</w:t>
      </w:r>
      <w:r w:rsidR="00042330">
        <w:t xml:space="preserve"> of these</w:t>
      </w:r>
      <w:r>
        <w:t xml:space="preserve"> </w:t>
      </w:r>
      <w:r w:rsidR="00614FC2">
        <w:t>magnet</w:t>
      </w:r>
      <w:r w:rsidR="00042330">
        <w:t>s</w:t>
      </w:r>
      <w:r>
        <w:t xml:space="preserve"> </w:t>
      </w:r>
      <w:r w:rsidR="00A75755">
        <w:t xml:space="preserve">addressed in this traveler and </w:t>
      </w:r>
      <w:r w:rsidR="00A405F0">
        <w:t>needed for installation in</w:t>
      </w:r>
      <w:r w:rsidR="00042330">
        <w:t xml:space="preserve"> the LCLS</w:t>
      </w:r>
      <w:r w:rsidR="002361BB">
        <w:t>-II</w:t>
      </w:r>
      <w:r w:rsidR="00F91A68">
        <w:t xml:space="preserve"> DIAG0</w:t>
      </w:r>
      <w:r w:rsidR="00042330">
        <w:t xml:space="preserve"> beamline, each of</w:t>
      </w:r>
      <w:r w:rsidR="00614FC2">
        <w:t xml:space="preserve"> </w:t>
      </w:r>
      <w:r w:rsidR="00042330">
        <w:t xml:space="preserve">which </w:t>
      </w:r>
      <w:r w:rsidR="00614FC2">
        <w:t>is</w:t>
      </w:r>
      <w:r w:rsidR="003F5D28">
        <w:t xml:space="preserve"> </w:t>
      </w:r>
      <w:r w:rsidR="00EC76E6">
        <w:t xml:space="preserve">about </w:t>
      </w:r>
      <w:r w:rsidR="00997F79">
        <w:t>10</w:t>
      </w:r>
      <w:r w:rsidR="00504E2A">
        <w:t>”</w:t>
      </w:r>
      <w:r w:rsidR="00042330">
        <w:t xml:space="preserve"> long</w:t>
      </w:r>
      <w:r w:rsidR="00CC36EB">
        <w:t>.  After installation</w:t>
      </w:r>
      <w:r w:rsidR="007F38B4">
        <w:t>,</w:t>
      </w:r>
      <w:r w:rsidR="00CC36EB">
        <w:t xml:space="preserve"> </w:t>
      </w:r>
      <w:r w:rsidR="007F38B4">
        <w:t>two</w:t>
      </w:r>
      <w:r w:rsidR="00CC36EB">
        <w:t xml:space="preserve"> will be powered in series</w:t>
      </w:r>
      <w:r w:rsidR="00504E2A">
        <w:t xml:space="preserve"> (</w:t>
      </w:r>
      <w:r w:rsidR="00BD6B9F">
        <w:t>QDG00</w:t>
      </w:r>
      <w:r w:rsidR="00504E2A">
        <w:t>1, 3) with a unipolar supply</w:t>
      </w:r>
      <w:r w:rsidR="007F38B4">
        <w:t>,</w:t>
      </w:r>
      <w:r w:rsidR="00504E2A">
        <w:t xml:space="preserve"> and one on a separate unipolar supply</w:t>
      </w:r>
      <w:r w:rsidR="002361BB">
        <w:t>.</w:t>
      </w:r>
      <w:r w:rsidR="00E27712">
        <w:t xml:space="preserve"> The </w:t>
      </w:r>
      <w:r w:rsidR="00BD6B9F">
        <w:t>QDG00</w:t>
      </w:r>
      <w:r w:rsidR="00504E2A">
        <w:t xml:space="preserve">1 and </w:t>
      </w:r>
      <w:r w:rsidR="00BD6B9F">
        <w:t>QDG00</w:t>
      </w:r>
      <w:r w:rsidR="00504E2A">
        <w:t>3</w:t>
      </w:r>
      <w:r w:rsidR="00E27712">
        <w:t xml:space="preserve"> have</w:t>
      </w:r>
      <w:r w:rsidR="00504E2A">
        <w:t xml:space="preserve"> </w:t>
      </w:r>
      <w:r w:rsidR="00935D1E">
        <w:t>"P" po</w:t>
      </w:r>
      <w:r w:rsidR="00E27712">
        <w:t>larity</w:t>
      </w:r>
      <w:r w:rsidR="00504E2A">
        <w:t xml:space="preserve">, and </w:t>
      </w:r>
      <w:r w:rsidR="00BD6B9F">
        <w:t>QDG00</w:t>
      </w:r>
      <w:r w:rsidR="00504E2A">
        <w:t>2</w:t>
      </w:r>
      <w:r w:rsidR="00935D1E">
        <w:t xml:space="preserve"> </w:t>
      </w:r>
      <w:r w:rsidR="00E27712">
        <w:t>has "N" polarity</w:t>
      </w:r>
      <w:r w:rsidR="00935D1E">
        <w:t>.</w:t>
      </w:r>
    </w:p>
    <w:p w:rsidR="00FB523E" w:rsidRDefault="00FB523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FB07A1"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5B7DF9">
              <w:rPr>
                <w:szCs w:val="24"/>
              </w:rPr>
              <w:t>dd</w:t>
            </w:r>
            <w:proofErr w:type="spellEnd"/>
            <w:r w:rsidR="005B7DF9">
              <w:rPr>
                <w:szCs w:val="24"/>
              </w:rPr>
              <w:t>-mmm</w:t>
            </w:r>
            <w:r>
              <w:rPr>
                <w:szCs w:val="24"/>
              </w:rPr>
              <w:t>-</w:t>
            </w:r>
            <w:proofErr w:type="spellStart"/>
            <w:r>
              <w:rPr>
                <w:szCs w:val="24"/>
              </w:rPr>
              <w:t>yyyy</w:t>
            </w:r>
            <w:proofErr w:type="spellEnd"/>
            <w:r>
              <w:rPr>
                <w:szCs w:val="24"/>
              </w:rPr>
              <w:t>):</w:t>
            </w:r>
          </w:p>
        </w:tc>
        <w:tc>
          <w:tcPr>
            <w:tcW w:w="3510" w:type="dxa"/>
          </w:tcPr>
          <w:p w:rsidR="005A4B6F" w:rsidRPr="0003679C" w:rsidRDefault="001D141C" w:rsidP="000674B0">
            <w:pPr>
              <w:spacing w:after="40" w:line="360" w:lineRule="exact"/>
              <w:jc w:val="center"/>
              <w:rPr>
                <w:szCs w:val="24"/>
              </w:rPr>
            </w:pPr>
            <w:r>
              <w:rPr>
                <w:szCs w:val="24"/>
              </w:rPr>
              <w:t>3/29</w:t>
            </w:r>
            <w:r w:rsidR="00FB07A1">
              <w:rPr>
                <w:szCs w:val="24"/>
              </w:rPr>
              <w:t>/2017</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1D141C" w:rsidP="000674B0">
            <w:pPr>
              <w:spacing w:after="40" w:line="360" w:lineRule="exact"/>
              <w:jc w:val="center"/>
              <w:rPr>
                <w:szCs w:val="24"/>
              </w:rPr>
            </w:pPr>
            <w:r>
              <w:rPr>
                <w:szCs w:val="24"/>
              </w:rPr>
              <w:t>4067</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1C39CC" w:rsidP="000674B0">
            <w:pPr>
              <w:spacing w:after="40" w:line="360" w:lineRule="exact"/>
              <w:jc w:val="center"/>
              <w:rPr>
                <w:szCs w:val="24"/>
              </w:rPr>
            </w:pPr>
            <w:r>
              <w:rPr>
                <w:szCs w:val="24"/>
              </w:rPr>
              <w:t>3</w:t>
            </w:r>
            <w:bookmarkStart w:id="0" w:name="_GoBack"/>
            <w:bookmarkEnd w:id="0"/>
          </w:p>
        </w:tc>
      </w:tr>
    </w:tbl>
    <w:p w:rsidR="000674B0" w:rsidRDefault="000674B0">
      <w:pPr>
        <w:jc w:val="both"/>
      </w:pPr>
    </w:p>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423DC3">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FB07A1" w:rsidP="000674B0">
            <w:pPr>
              <w:spacing w:after="40" w:line="360" w:lineRule="exact"/>
              <w:jc w:val="both"/>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3377D9"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AB30CB" w:rsidP="000674B0">
            <w:pPr>
              <w:spacing w:after="40" w:line="360" w:lineRule="exact"/>
              <w:jc w:val="both"/>
              <w:rPr>
                <w:sz w:val="18"/>
                <w:szCs w:val="18"/>
              </w:rPr>
            </w:pPr>
            <w:hyperlink r:id="rId8" w:history="1">
              <w:r w:rsidR="005578E8" w:rsidRPr="001A6E2D">
                <w:rPr>
                  <w:rStyle w:val="Hyperlink"/>
                  <w:rFonts w:ascii="Times New Roman" w:eastAsia="MS Mincho" w:hAnsi="Times New Roman"/>
                  <w:sz w:val="18"/>
                  <w:szCs w:val="18"/>
                  <w:lang w:eastAsia="ja-JP"/>
                </w:rPr>
                <w:t>http://www-group.slac.stanford.edu/met/MagMeas/MAGDATA/LCLS-II/quad/</w:t>
              </w:r>
            </w:hyperlink>
            <w:r w:rsidR="001D141C">
              <w:rPr>
                <w:rStyle w:val="Hyperlink"/>
              </w:rPr>
              <w:t>4067</w:t>
            </w:r>
          </w:p>
        </w:tc>
      </w:tr>
    </w:tbl>
    <w:p w:rsidR="005578E8" w:rsidRDefault="005578E8"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AD3712" w:rsidRDefault="00AB30CB" w:rsidP="00F43D05">
            <w:pPr>
              <w:autoSpaceDE w:val="0"/>
              <w:autoSpaceDN w:val="0"/>
              <w:adjustRightInd w:val="0"/>
              <w:spacing w:after="80" w:line="280" w:lineRule="exact"/>
              <w:rPr>
                <w:rFonts w:ascii="Times New Roman" w:eastAsia="MS Mincho" w:hAnsi="Times New Roman"/>
                <w:color w:val="0000FF"/>
                <w:sz w:val="18"/>
                <w:szCs w:val="18"/>
                <w:lang w:eastAsia="ja-JP"/>
              </w:rPr>
            </w:pPr>
            <w:hyperlink r:id="rId9" w:history="1">
              <w:r w:rsidR="005578E8" w:rsidRPr="001A6E2D">
                <w:rPr>
                  <w:rStyle w:val="Hyperlink"/>
                  <w:rFonts w:ascii="Times New Roman" w:eastAsia="MS Mincho" w:hAnsi="Times New Roman"/>
                  <w:sz w:val="18"/>
                  <w:szCs w:val="18"/>
                  <w:lang w:eastAsia="ja-JP"/>
                </w:rPr>
                <w:t>http://www-group.slac.stanford.edu/met/MagMeas/MAGDATA/LCLS-II/quad/</w:t>
              </w:r>
            </w:hyperlink>
            <w:r w:rsidR="001D141C">
              <w:rPr>
                <w:rStyle w:val="Hyperlink"/>
              </w:rPr>
              <w:t>4067</w:t>
            </w:r>
          </w:p>
          <w:p w:rsidR="00F43D05" w:rsidRPr="00490B0F" w:rsidRDefault="00F43D05" w:rsidP="000674B0">
            <w:pPr>
              <w:spacing w:after="40" w:line="360" w:lineRule="exact"/>
              <w:jc w:val="both"/>
              <w:rPr>
                <w:sz w:val="18"/>
                <w:szCs w:val="18"/>
              </w:rPr>
            </w:pPr>
          </w:p>
        </w:tc>
      </w:tr>
    </w:tbl>
    <w:p w:rsidR="00D4419D" w:rsidRDefault="00D4419D" w:rsidP="00D4419D">
      <w:pPr>
        <w:pStyle w:val="BodyText"/>
      </w:pPr>
    </w:p>
    <w:p w:rsidR="00C766A3" w:rsidRDefault="00423DC3" w:rsidP="00C766A3">
      <w:pPr>
        <w:pStyle w:val="BodyText"/>
        <w:numPr>
          <w:ilvl w:val="0"/>
          <w:numId w:val="1"/>
        </w:numPr>
        <w:spacing w:after="120"/>
      </w:pPr>
      <w:r>
        <w:t>Mark 2</w:t>
      </w:r>
      <w:r w:rsidR="00C766A3">
        <w:t xml:space="preserve"> of these magnets as </w:t>
      </w:r>
      <w:r>
        <w:t>a “QF” (positive polarity) and 1</w:t>
      </w:r>
      <w:r w:rsidR="00C766A3">
        <w:t xml:space="preserve"> of them as a “QD” (negative polarity).  These marks will be replaced with MAD magnet</w:t>
      </w:r>
      <w:r w:rsidR="0064076F">
        <w:t xml:space="preserve"> name ass</w:t>
      </w:r>
      <w:r>
        <w:t>ignments after all 3</w:t>
      </w:r>
      <w:r w:rsidR="00C766A3">
        <w:t xml:space="preserve"> magnets are measured.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marked as (please enter “QF” or “QD”):</w:t>
            </w:r>
          </w:p>
        </w:tc>
        <w:tc>
          <w:tcPr>
            <w:tcW w:w="3519" w:type="dxa"/>
          </w:tcPr>
          <w:p w:rsidR="00C766A3" w:rsidRDefault="00217709" w:rsidP="002702E5">
            <w:pPr>
              <w:spacing w:after="40" w:line="360" w:lineRule="exact"/>
              <w:jc w:val="both"/>
            </w:pPr>
            <w:r>
              <w:t>Q</w:t>
            </w:r>
            <w:r w:rsidR="001D141C">
              <w:t>D</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 or “QD” magnet as shown below (depending on its QF or QD assignment):</w:t>
      </w:r>
    </w:p>
    <w:p w:rsidR="000674B0" w:rsidRDefault="002603A0">
      <w:pPr>
        <w:pStyle w:val="BodyText"/>
        <w:spacing w:line="240" w:lineRule="auto"/>
        <w:jc w:val="center"/>
      </w:pPr>
      <w:r>
        <w:rPr>
          <w:noProof/>
        </w:rPr>
        <w:drawing>
          <wp:inline distT="0" distB="0" distL="0" distR="0">
            <wp:extent cx="2240915" cy="1941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r>
        <w:rPr>
          <w:noProof/>
        </w:rPr>
        <w:drawing>
          <wp:inline distT="0" distB="0" distL="0" distR="0">
            <wp:extent cx="2226310" cy="1963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BD6B9F">
        <w:t>QDG00</w:t>
      </w:r>
      <w:r w:rsidR="00423DC3">
        <w:t>1 and</w:t>
      </w:r>
      <w:r w:rsidR="00763252" w:rsidRPr="00680959">
        <w:t xml:space="preserve"> </w:t>
      </w:r>
      <w:r w:rsidR="00BD6B9F">
        <w:t>QDG00</w:t>
      </w:r>
      <w:r w:rsidR="00423DC3">
        <w:t xml:space="preserve">3 </w:t>
      </w:r>
      <w:r w:rsidR="00475008">
        <w:t>have</w:t>
      </w:r>
      <w:r w:rsidR="008D1363">
        <w:t xml:space="preserve"> “positive”</w:t>
      </w:r>
      <w:r w:rsidR="00ED0BBA">
        <w:t xml:space="preserve"> polarity</w:t>
      </w:r>
      <w:r w:rsidR="00423DC3">
        <w:t xml:space="preserve"> (left), while the quadrupole</w:t>
      </w:r>
      <w:r w:rsidR="00475008">
        <w:t>:</w:t>
      </w:r>
      <w:r w:rsidR="00423DC3">
        <w:t xml:space="preserve"> </w:t>
      </w:r>
      <w:r w:rsidR="00BD6B9F">
        <w:t>QDG00</w:t>
      </w:r>
      <w:r w:rsidR="00423DC3">
        <w:t>2 has</w:t>
      </w:r>
      <w:r w:rsidR="00475008">
        <w:t xml:space="preserve"> “negative” polarity (right)</w:t>
      </w:r>
      <w:r>
        <w:t>.</w:t>
      </w:r>
    </w:p>
    <w:p w:rsidR="000674B0" w:rsidRDefault="000674B0" w:rsidP="00F11B3B">
      <w:pPr>
        <w:pStyle w:val="BodyText"/>
        <w:spacing w:line="240" w:lineRule="auto"/>
      </w:pPr>
    </w:p>
    <w:p w:rsidR="000674B0" w:rsidRDefault="00610FEA" w:rsidP="00303827">
      <w:pPr>
        <w:pStyle w:val="BodyText"/>
        <w:numPr>
          <w:ilvl w:val="0"/>
          <w:numId w:val="1"/>
        </w:numPr>
        <w:spacing w:after="12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101681" w:rsidP="004E28EB">
            <w:pPr>
              <w:spacing w:after="40" w:line="360" w:lineRule="exact"/>
              <w:jc w:val="both"/>
            </w:pPr>
            <w:r>
              <w:t>SDA</w:t>
            </w:r>
          </w:p>
        </w:tc>
      </w:tr>
      <w:tr w:rsidR="00725954" w:rsidTr="00725954">
        <w:trPr>
          <w:jc w:val="center"/>
        </w:trPr>
        <w:tc>
          <w:tcPr>
            <w:tcW w:w="5409" w:type="dxa"/>
          </w:tcPr>
          <w:p w:rsidR="00725954" w:rsidRDefault="00335116">
            <w:pPr>
              <w:spacing w:after="40" w:line="360" w:lineRule="exact"/>
              <w:jc w:val="both"/>
            </w:pPr>
            <w:r w:rsidRPr="00335116">
              <w:t>Magnet</w:t>
            </w:r>
            <w:r>
              <w:rPr>
                <w:b/>
              </w:rPr>
              <w:t xml:space="preserve"> </w:t>
            </w:r>
            <w:r>
              <w:t>polarity chosen from Fig. 1 is (P or N):</w:t>
            </w:r>
          </w:p>
        </w:tc>
        <w:tc>
          <w:tcPr>
            <w:tcW w:w="3609" w:type="dxa"/>
          </w:tcPr>
          <w:p w:rsidR="00725954" w:rsidRDefault="001D141C">
            <w:pPr>
              <w:spacing w:after="40" w:line="360" w:lineRule="exact"/>
              <w:jc w:val="both"/>
            </w:pPr>
            <w:r>
              <w:t>N</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6276B3">
        <w:t>30</w:t>
      </w:r>
      <w:r>
        <w:t xml:space="preserve"> A</w:t>
      </w:r>
      <w:r w:rsidR="00C766A3">
        <w:t xml:space="preserve"> (</w:t>
      </w:r>
      <w:r w:rsidR="00C766A3" w:rsidRPr="006A0AFD">
        <w:rPr>
          <w:i/>
        </w:rPr>
        <w:t>e.g.</w:t>
      </w:r>
      <w:r w:rsidR="00C766A3">
        <w:t>, MCOR</w:t>
      </w:r>
      <w:r w:rsidR="006276B3">
        <w:t>30</w:t>
      </w:r>
      <w:r w:rsidR="00C766A3" w:rsidRPr="00311B75">
        <w:rPr>
          <w:rFonts w:ascii="Times New Roman" w:hAnsi="Times New Roman"/>
        </w:rPr>
        <w:t>)</w:t>
      </w:r>
      <w:r w:rsidR="007C41C5" w:rsidRPr="00311B75">
        <w:rPr>
          <w:rFonts w:ascii="Times New Roman" w:hAnsi="Times New Roman"/>
        </w:rPr>
        <w:t>.</w:t>
      </w:r>
      <w:r w:rsidR="00311B75" w:rsidRPr="00311B75">
        <w:rPr>
          <w:rFonts w:ascii="Times New Roman" w:hAnsi="Times New Roman"/>
        </w:rPr>
        <w:t xml:space="preserve">  Use "3-Linear Ramping </w:t>
      </w:r>
      <w:proofErr w:type="gramStart"/>
      <w:r w:rsidR="00311B75" w:rsidRPr="00311B75">
        <w:rPr>
          <w:rFonts w:ascii="Times New Roman" w:hAnsi="Times New Roman"/>
        </w:rPr>
        <w:t>Trim</w:t>
      </w:r>
      <w:proofErr w:type="gramEnd"/>
      <w:r w:rsidR="00311B75" w:rsidRPr="00311B75">
        <w:rPr>
          <w:rFonts w:ascii="Times New Roman" w:hAnsi="Times New Roman"/>
        </w:rPr>
        <w:t>"</w:t>
      </w:r>
      <w:r w:rsidR="00311B75">
        <w:rPr>
          <w:rFonts w:ascii="Times New Roman" w:hAnsi="Times New Roman"/>
        </w:rPr>
        <w:t xml:space="preserve"> control</w:t>
      </w:r>
      <w:r w:rsidR="00311B75" w:rsidRPr="00311B75">
        <w:rPr>
          <w:rFonts w:ascii="Times New Roman" w:hAnsi="Times New Roman"/>
        </w:rPr>
        <w:t>.</w:t>
      </w:r>
    </w:p>
    <w:p w:rsidR="000674B0" w:rsidRDefault="000674B0">
      <w:pPr>
        <w:pStyle w:val="BodyText"/>
      </w:pPr>
    </w:p>
    <w:p w:rsidR="00B0376F" w:rsidRDefault="00EB0C3C" w:rsidP="00B0376F">
      <w:pPr>
        <w:pStyle w:val="BodyText"/>
        <w:numPr>
          <w:ilvl w:val="0"/>
          <w:numId w:val="1"/>
        </w:numPr>
        <w:spacing w:after="120"/>
      </w:pPr>
      <w:r w:rsidRPr="00071CA5">
        <w:rPr>
          <w:b/>
        </w:rPr>
        <w:t>For all magnets</w:t>
      </w:r>
      <w:r>
        <w:t xml:space="preserve">, connect magnet to LCW supply.  Adjust supply pressure to a delta P of ~15 psi to achieve a flow rate of 0.2 </w:t>
      </w:r>
      <w:proofErr w:type="spellStart"/>
      <w:r>
        <w:t>gpm</w:t>
      </w:r>
      <w:proofErr w:type="spellEnd"/>
      <w:r>
        <w:t xml:space="preserve">.  Run the magnet up to 30 A for ~1 hour to warm it up, record delta P, flow, ambient, magnet coil and magnet steel temperature in table below.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0376F" w:rsidTr="00562340">
        <w:trPr>
          <w:jc w:val="center"/>
        </w:trPr>
        <w:tc>
          <w:tcPr>
            <w:tcW w:w="5409" w:type="dxa"/>
          </w:tcPr>
          <w:p w:rsidR="00B0376F" w:rsidRDefault="00B0376F" w:rsidP="00562340">
            <w:pPr>
              <w:spacing w:after="40" w:line="360" w:lineRule="exact"/>
              <w:jc w:val="both"/>
            </w:pPr>
            <w:r>
              <w:t>LCW delta P (psi)</w:t>
            </w:r>
          </w:p>
        </w:tc>
        <w:tc>
          <w:tcPr>
            <w:tcW w:w="3609" w:type="dxa"/>
          </w:tcPr>
          <w:p w:rsidR="00B0376F" w:rsidRDefault="003E5A00" w:rsidP="00562340">
            <w:pPr>
              <w:spacing w:after="40" w:line="360" w:lineRule="exact"/>
              <w:jc w:val="right"/>
            </w:pPr>
            <w:r>
              <w:t xml:space="preserve">110 </w:t>
            </w:r>
            <w:r w:rsidR="00B0376F">
              <w:t>psi</w:t>
            </w:r>
          </w:p>
        </w:tc>
      </w:tr>
      <w:tr w:rsidR="00B0376F" w:rsidTr="00562340">
        <w:trPr>
          <w:jc w:val="center"/>
        </w:trPr>
        <w:tc>
          <w:tcPr>
            <w:tcW w:w="5409" w:type="dxa"/>
          </w:tcPr>
          <w:p w:rsidR="00B0376F" w:rsidRDefault="00B0376F" w:rsidP="00562340">
            <w:pPr>
              <w:spacing w:after="40" w:line="360" w:lineRule="exact"/>
              <w:jc w:val="both"/>
            </w:pPr>
            <w:r>
              <w:lastRenderedPageBreak/>
              <w:t>LCW flow rate (</w:t>
            </w:r>
            <w:proofErr w:type="spellStart"/>
            <w:r>
              <w:t>gpm</w:t>
            </w:r>
            <w:proofErr w:type="spellEnd"/>
            <w:r>
              <w:t>)</w:t>
            </w:r>
          </w:p>
        </w:tc>
        <w:tc>
          <w:tcPr>
            <w:tcW w:w="3609" w:type="dxa"/>
          </w:tcPr>
          <w:p w:rsidR="00B0376F" w:rsidRDefault="00086503" w:rsidP="00562340">
            <w:pPr>
              <w:spacing w:after="40" w:line="360" w:lineRule="exact"/>
              <w:jc w:val="right"/>
            </w:pPr>
            <w:r>
              <w:t>0.4</w:t>
            </w:r>
            <w:r w:rsidR="003E5A00">
              <w:t xml:space="preserve"> </w:t>
            </w:r>
            <w:proofErr w:type="spellStart"/>
            <w:r w:rsidR="00B0376F">
              <w:t>gpm</w:t>
            </w:r>
            <w:proofErr w:type="spellEnd"/>
          </w:p>
        </w:tc>
      </w:tr>
      <w:tr w:rsidR="00B0376F" w:rsidTr="00562340">
        <w:trPr>
          <w:jc w:val="center"/>
        </w:trPr>
        <w:tc>
          <w:tcPr>
            <w:tcW w:w="5409" w:type="dxa"/>
          </w:tcPr>
          <w:p w:rsidR="00B0376F" w:rsidRDefault="00B0376F" w:rsidP="00562340">
            <w:pPr>
              <w:spacing w:after="40" w:line="360" w:lineRule="exact"/>
              <w:jc w:val="both"/>
            </w:pPr>
            <w:r>
              <w:t>LCW delta T (°C)</w:t>
            </w:r>
          </w:p>
        </w:tc>
        <w:tc>
          <w:tcPr>
            <w:tcW w:w="3609" w:type="dxa"/>
          </w:tcPr>
          <w:p w:rsidR="00B0376F" w:rsidRDefault="00D6506A" w:rsidP="00562340">
            <w:pPr>
              <w:spacing w:after="40" w:line="360" w:lineRule="exact"/>
              <w:jc w:val="right"/>
            </w:pPr>
            <w:r>
              <w:t xml:space="preserve">0.55 </w:t>
            </w:r>
            <w:r w:rsidR="00B0376F">
              <w:t>°C</w:t>
            </w:r>
          </w:p>
        </w:tc>
      </w:tr>
      <w:tr w:rsidR="00B0376F" w:rsidTr="00562340">
        <w:trPr>
          <w:jc w:val="center"/>
        </w:trPr>
        <w:tc>
          <w:tcPr>
            <w:tcW w:w="5409" w:type="dxa"/>
          </w:tcPr>
          <w:p w:rsidR="00B0376F" w:rsidRDefault="00B0376F" w:rsidP="00562340">
            <w:pPr>
              <w:spacing w:after="40" w:line="360" w:lineRule="exact"/>
              <w:jc w:val="both"/>
            </w:pPr>
            <w:r>
              <w:t>Ambient temperature (°C):</w:t>
            </w:r>
          </w:p>
        </w:tc>
        <w:tc>
          <w:tcPr>
            <w:tcW w:w="3609" w:type="dxa"/>
          </w:tcPr>
          <w:p w:rsidR="00B0376F" w:rsidRDefault="00D6506A" w:rsidP="00562340">
            <w:pPr>
              <w:spacing w:after="40" w:line="360" w:lineRule="exact"/>
              <w:jc w:val="right"/>
            </w:pPr>
            <w:r>
              <w:t xml:space="preserve">22.8 </w:t>
            </w:r>
            <w:r w:rsidR="00B0376F">
              <w:t>°C</w:t>
            </w:r>
          </w:p>
        </w:tc>
      </w:tr>
      <w:tr w:rsidR="00EB0C3C" w:rsidTr="00562340">
        <w:trPr>
          <w:jc w:val="center"/>
        </w:trPr>
        <w:tc>
          <w:tcPr>
            <w:tcW w:w="5409" w:type="dxa"/>
          </w:tcPr>
          <w:p w:rsidR="00EB0C3C" w:rsidRDefault="00EB0C3C" w:rsidP="00562340">
            <w:pPr>
              <w:spacing w:after="40" w:line="360" w:lineRule="exact"/>
              <w:jc w:val="both"/>
            </w:pPr>
            <w:r>
              <w:t>Final coil temperature (°C):</w:t>
            </w:r>
          </w:p>
        </w:tc>
        <w:tc>
          <w:tcPr>
            <w:tcW w:w="3609" w:type="dxa"/>
          </w:tcPr>
          <w:p w:rsidR="00EB0C3C" w:rsidRDefault="00D6506A" w:rsidP="00913B19">
            <w:pPr>
              <w:spacing w:after="40" w:line="360" w:lineRule="exact"/>
              <w:jc w:val="right"/>
            </w:pPr>
            <w:r>
              <w:t>26.8 °</w:t>
            </w:r>
            <w:r w:rsidR="00EB0C3C">
              <w:t>C</w:t>
            </w:r>
          </w:p>
        </w:tc>
      </w:tr>
      <w:tr w:rsidR="00B0376F" w:rsidTr="00562340">
        <w:trPr>
          <w:jc w:val="center"/>
        </w:trPr>
        <w:tc>
          <w:tcPr>
            <w:tcW w:w="5409" w:type="dxa"/>
          </w:tcPr>
          <w:p w:rsidR="00B0376F" w:rsidRDefault="00B0376F" w:rsidP="00562340">
            <w:pPr>
              <w:spacing w:after="40" w:line="360" w:lineRule="exact"/>
              <w:jc w:val="both"/>
            </w:pPr>
            <w:r>
              <w:t>Final magnet steel temperature (°C):</w:t>
            </w:r>
          </w:p>
        </w:tc>
        <w:tc>
          <w:tcPr>
            <w:tcW w:w="3609" w:type="dxa"/>
          </w:tcPr>
          <w:p w:rsidR="00B0376F" w:rsidRDefault="00D6506A" w:rsidP="00562340">
            <w:pPr>
              <w:spacing w:after="40" w:line="360" w:lineRule="exact"/>
              <w:jc w:val="right"/>
            </w:pPr>
            <w:r>
              <w:t xml:space="preserve">25.6 </w:t>
            </w:r>
            <w:r w:rsidR="00B0376F">
              <w:t>°C</w:t>
            </w:r>
          </w:p>
        </w:tc>
      </w:tr>
    </w:tbl>
    <w:p w:rsidR="00DD00AF" w:rsidRDefault="00DD00AF">
      <w:pPr>
        <w:pStyle w:val="BodyText"/>
      </w:pPr>
    </w:p>
    <w:p w:rsidR="000674B0" w:rsidRDefault="000674B0" w:rsidP="00303827">
      <w:pPr>
        <w:pStyle w:val="BodyText"/>
        <w:numPr>
          <w:ilvl w:val="0"/>
          <w:numId w:val="1"/>
        </w:numPr>
        <w:spacing w:after="120"/>
      </w:pPr>
      <w:r>
        <w:t xml:space="preserve">Standardize the </w:t>
      </w:r>
      <w:r w:rsidR="00AF5CD9">
        <w:t xml:space="preserve">magnet, starting from zero to </w:t>
      </w:r>
      <w:r w:rsidR="00C65EED">
        <w:t>30</w:t>
      </w:r>
      <w:r>
        <w:t xml:space="preserve"> A and back to zero, through three full cycles, finally ending at zero, with a flat-top pause time (at</w:t>
      </w:r>
      <w:r w:rsidR="00102E54">
        <w:t xml:space="preserve"> both</w:t>
      </w:r>
      <w:r w:rsidR="00AF5CD9">
        <w:t xml:space="preserve"> 0 and </w:t>
      </w:r>
      <w:r w:rsidR="00C65EED">
        <w:t>30 A) of 10 seconds.  Use a ramp rate of 3</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t>Standardization complete (initials):</w:t>
            </w:r>
          </w:p>
        </w:tc>
        <w:tc>
          <w:tcPr>
            <w:tcW w:w="3609" w:type="dxa"/>
          </w:tcPr>
          <w:p w:rsidR="00742FA2" w:rsidRDefault="00217709"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217709" w:rsidP="00742FA2">
            <w:pPr>
              <w:spacing w:after="40" w:line="360" w:lineRule="exact"/>
              <w:jc w:val="right"/>
            </w:pPr>
            <w:r>
              <w:t xml:space="preserve">3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proofErr w:type="spellStart"/>
      <w:r w:rsidR="002559D6" w:rsidRPr="00605A08">
        <w:rPr>
          <w:i/>
          <w:iCs/>
        </w:rPr>
        <w:t>Gdl</w:t>
      </w:r>
      <w:proofErr w:type="spellEnd"/>
      <w:r>
        <w:rPr>
          <w:iCs/>
        </w:rPr>
        <w:t>,</w:t>
      </w:r>
      <w:r>
        <w:t xml:space="preserve"> from 0 to </w:t>
      </w:r>
      <w:r w:rsidR="00C65EED">
        <w:t>30</w:t>
      </w:r>
      <w:r w:rsidR="00C543A4">
        <w:t xml:space="preserve"> A in </w:t>
      </w:r>
      <w:r w:rsidR="00C65EED">
        <w:t>3</w:t>
      </w:r>
      <w:r>
        <w:t>-A steps (1</w:t>
      </w:r>
      <w:r w:rsidR="00C65EED">
        <w:t>1</w:t>
      </w:r>
      <w:r w:rsidR="002559D6">
        <w:t xml:space="preserve"> ‘up’ measurements), and then </w:t>
      </w:r>
      <w:r>
        <w:t xml:space="preserve">back down from </w:t>
      </w:r>
      <w:r w:rsidR="00C65EED">
        <w:t>30</w:t>
      </w:r>
      <w:r>
        <w:t xml:space="preserve"> A to 0</w:t>
      </w:r>
      <w:r w:rsidR="002559D6">
        <w:t xml:space="preserve"> in </w:t>
      </w:r>
      <w:r w:rsidR="00C65EED">
        <w:t>3</w:t>
      </w:r>
      <w:r>
        <w:t>-A steps (1</w:t>
      </w:r>
      <w:r w:rsidR="00C65EED">
        <w:t>1</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proofErr w:type="spellStart"/>
            <w:r w:rsidR="002559D6">
              <w:rPr>
                <w:i/>
              </w:rPr>
              <w:t>G</w:t>
            </w:r>
            <w:r>
              <w:rPr>
                <w:i/>
              </w:rPr>
              <w:t>dl</w:t>
            </w:r>
            <w:proofErr w:type="spellEnd"/>
            <w:r>
              <w:t xml:space="preserve"> </w:t>
            </w:r>
            <w:r w:rsidR="00122317">
              <w:t xml:space="preserve">up &amp; down </w:t>
            </w:r>
            <w:r>
              <w:t>data:</w:t>
            </w:r>
          </w:p>
        </w:tc>
        <w:tc>
          <w:tcPr>
            <w:tcW w:w="3619" w:type="dxa"/>
          </w:tcPr>
          <w:p w:rsidR="000674B0" w:rsidRDefault="00217709">
            <w:pPr>
              <w:spacing w:after="40" w:line="360" w:lineRule="exact"/>
              <w:jc w:val="both"/>
            </w:pPr>
            <w:r>
              <w:t>Strdat.ru1, strplt.ru1</w:t>
            </w:r>
          </w:p>
        </w:tc>
      </w:tr>
    </w:tbl>
    <w:p w:rsidR="00C043ED" w:rsidRDefault="00C043ED">
      <w:pPr>
        <w:pStyle w:val="BodyText"/>
      </w:pPr>
    </w:p>
    <w:p w:rsidR="004B3A6B" w:rsidRDefault="00C520F9" w:rsidP="004B3A6B">
      <w:pPr>
        <w:pStyle w:val="BodyText"/>
        <w:numPr>
          <w:ilvl w:val="0"/>
          <w:numId w:val="1"/>
        </w:numPr>
        <w:spacing w:after="120"/>
      </w:pPr>
      <w:r>
        <w:t>With r</w:t>
      </w:r>
      <w:r w:rsidR="004B3A6B">
        <w:t>otating coil</w:t>
      </w:r>
      <w:r>
        <w:t>,</w:t>
      </w:r>
      <w:r w:rsidR="004B3A6B">
        <w:t xml:space="preserve"> measure </w:t>
      </w:r>
      <w:r>
        <w:t>the magnet</w:t>
      </w:r>
      <w:r w:rsidR="004B3A6B">
        <w:t xml:space="preserve"> harmonics</w:t>
      </w:r>
      <w:r w:rsidR="00C65EED">
        <w:t xml:space="preserve"> at 30</w:t>
      </w:r>
      <w:r>
        <w:t xml:space="preserve"> A current setting.</w:t>
      </w:r>
      <w:r w:rsidRPr="00C520F9">
        <w:t xml:space="preserve"> </w:t>
      </w:r>
      <w:r>
        <w:t xml:space="preserve">Multipole values should be given as a percentage of the quadrupole moment </w:t>
      </w:r>
      <w:r w:rsidR="00C67A2B">
        <w:t>evaluated</w:t>
      </w:r>
      <w:r>
        <w:t xml:space="preserve"> at </w:t>
      </w:r>
      <w:r w:rsidR="00C67A2B">
        <w:t xml:space="preserve">the probe </w:t>
      </w:r>
      <w:r>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217709" w:rsidP="00AE1761">
            <w:pPr>
              <w:spacing w:after="40" w:line="360" w:lineRule="exact"/>
              <w:jc w:val="both"/>
            </w:pPr>
            <w:r>
              <w:t>Hardat.ru1, Harplt.ru1</w:t>
            </w:r>
          </w:p>
        </w:tc>
      </w:tr>
      <w:tr w:rsidR="004B3A6B" w:rsidTr="00AE1761">
        <w:trPr>
          <w:jc w:val="center"/>
        </w:trPr>
        <w:tc>
          <w:tcPr>
            <w:tcW w:w="5420" w:type="dxa"/>
          </w:tcPr>
          <w:p w:rsidR="004B3A6B" w:rsidRDefault="001A6E62" w:rsidP="00C520F9">
            <w:pPr>
              <w:spacing w:after="40" w:line="360" w:lineRule="exact"/>
              <w:jc w:val="both"/>
            </w:pPr>
            <w:r>
              <w:t>Probe radius used for harmonics (cm)</w:t>
            </w:r>
            <w:r w:rsidR="004B3A6B">
              <w:t>:</w:t>
            </w:r>
          </w:p>
        </w:tc>
        <w:tc>
          <w:tcPr>
            <w:tcW w:w="3619" w:type="dxa"/>
          </w:tcPr>
          <w:p w:rsidR="004B3A6B" w:rsidRDefault="00217709" w:rsidP="001A6E62">
            <w:pPr>
              <w:spacing w:after="40" w:line="360" w:lineRule="exact"/>
              <w:jc w:val="right"/>
            </w:pPr>
            <w:r>
              <w:rPr>
                <w:rFonts w:ascii="Courier New" w:hAnsi="Courier New" w:cs="Courier New"/>
                <w:sz w:val="22"/>
                <w:szCs w:val="22"/>
              </w:rPr>
              <w:t xml:space="preserve">1.41349 </w:t>
            </w:r>
            <w:r w:rsidR="001A6E62">
              <w:t>cm</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C65EED">
        <w:t>30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C65EED">
              <w:t>30</w:t>
            </w:r>
            <w:r>
              <w:t xml:space="preserve"> A</w:t>
            </w:r>
            <w:r w:rsidR="00D9596F">
              <w:t xml:space="preserve"> (</w:t>
            </w:r>
            <w:r w:rsidR="00BF5800">
              <w:t>mean of 4 poles</w:t>
            </w:r>
            <w:r w:rsidR="00D9596F">
              <w:t>)</w:t>
            </w:r>
            <w:r w:rsidR="00A67F7F">
              <w:t>:</w:t>
            </w:r>
          </w:p>
        </w:tc>
        <w:tc>
          <w:tcPr>
            <w:tcW w:w="3619" w:type="dxa"/>
          </w:tcPr>
          <w:p w:rsidR="00A67F7F" w:rsidRDefault="001D141C" w:rsidP="00640EC4">
            <w:pPr>
              <w:spacing w:after="40" w:line="360" w:lineRule="exact"/>
              <w:jc w:val="both"/>
            </w:pPr>
            <w:r>
              <w:t>0.09</w:t>
            </w:r>
            <w:r w:rsidR="001C6B0B">
              <w:t>8</w:t>
            </w:r>
            <w:r w:rsidR="002C7279">
              <w:t xml:space="preserve"> +/- 0.003</w:t>
            </w:r>
            <w:r w:rsidR="003377D9">
              <w:t xml:space="preserve"> T</w:t>
            </w:r>
          </w:p>
        </w:tc>
      </w:tr>
    </w:tbl>
    <w:p w:rsidR="00A67F7F" w:rsidRDefault="00A67F7F">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7418FB" w:rsidP="00063B27">
            <w:pPr>
              <w:spacing w:after="40" w:line="360" w:lineRule="exact"/>
              <w:jc w:val="right"/>
              <w:rPr>
                <w:szCs w:val="24"/>
              </w:rPr>
            </w:pPr>
            <w:r>
              <w:rPr>
                <w:szCs w:val="24"/>
              </w:rPr>
              <w:t>0.69</w:t>
            </w:r>
            <w:r w:rsidR="00E451CF">
              <w:rPr>
                <w:szCs w:val="24"/>
              </w:rPr>
              <w:t>0</w:t>
            </w:r>
            <w:r w:rsidR="005A6542">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E33DD4" w:rsidRDefault="00E451CF" w:rsidP="00E33DD4">
            <w:pPr>
              <w:spacing w:after="40" w:line="360" w:lineRule="exact"/>
              <w:jc w:val="right"/>
              <w:rPr>
                <w:szCs w:val="24"/>
              </w:rPr>
            </w:pPr>
            <w:r>
              <w:rPr>
                <w:szCs w:val="24"/>
              </w:rPr>
              <w:t>0.06</w:t>
            </w:r>
            <w:r w:rsidR="007418FB">
              <w:rPr>
                <w:szCs w:val="24"/>
              </w:rPr>
              <w:t>36</w:t>
            </w:r>
            <w:r>
              <w:rPr>
                <w:szCs w:val="24"/>
              </w:rPr>
              <w:t xml:space="preserve"> </w:t>
            </w:r>
            <w:r w:rsidR="00033F4D" w:rsidRPr="0003679C">
              <w:rPr>
                <w:szCs w:val="24"/>
              </w:rPr>
              <w:t>Ohm</w:t>
            </w:r>
          </w:p>
        </w:tc>
      </w:tr>
    </w:tbl>
    <w:p w:rsidR="00171A52" w:rsidRDefault="00171A52">
      <w:pPr>
        <w:pStyle w:val="BodyText"/>
      </w:pPr>
    </w:p>
    <w:p w:rsidR="000674B0" w:rsidRPr="00E7528A" w:rsidRDefault="000674B0" w:rsidP="00F56F0E">
      <w:pPr>
        <w:pStyle w:val="BodyText"/>
        <w:numPr>
          <w:ilvl w:val="0"/>
          <w:numId w:val="1"/>
        </w:numPr>
        <w:spacing w:after="120"/>
      </w:pPr>
      <w:r>
        <w:t>Upon completion of tests, send travel</w:t>
      </w:r>
      <w:r w:rsidR="00B91B85">
        <w:t xml:space="preserve">er to </w:t>
      </w:r>
      <w:r w:rsidR="00616560">
        <w:t>Mark Woodley</w:t>
      </w:r>
      <w:r w:rsidR="00B91B85">
        <w:t xml:space="preserve"> </w:t>
      </w:r>
      <w:r w:rsidR="00F56F0E">
        <w:t xml:space="preserve">for acceptance </w:t>
      </w:r>
      <w:r w:rsidR="00B91B85">
        <w:t xml:space="preserve">at mailstop </w:t>
      </w:r>
      <w:r w:rsidR="00616560">
        <w:t>54</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09493F" w:rsidP="000674B0">
            <w:pPr>
              <w:spacing w:after="40" w:line="360" w:lineRule="exact"/>
              <w:jc w:val="both"/>
            </w:pPr>
            <w:r>
              <w:t>MDW via email</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2B20E0" w:rsidP="0079398C">
            <w:pPr>
              <w:spacing w:after="40" w:line="360" w:lineRule="exact"/>
              <w:jc w:val="center"/>
              <w:rPr>
                <w:b/>
              </w:rPr>
            </w:pPr>
            <w:r>
              <w:rPr>
                <w:b/>
              </w:rPr>
              <w:t>QDG002</w:t>
            </w:r>
          </w:p>
        </w:tc>
      </w:tr>
    </w:tbl>
    <w:p w:rsidR="00E7528A" w:rsidRDefault="00E7528A" w:rsidP="0071675D">
      <w:pPr>
        <w:pStyle w:val="BodyText"/>
      </w:pPr>
    </w:p>
    <w:sectPr w:rsidR="00E7528A">
      <w:headerReference w:type="default" r:id="rId12"/>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0CB" w:rsidRDefault="00AB30CB">
      <w:r>
        <w:separator/>
      </w:r>
    </w:p>
  </w:endnote>
  <w:endnote w:type="continuationSeparator" w:id="0">
    <w:p w:rsidR="00AB30CB" w:rsidRDefault="00AB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0CB" w:rsidRDefault="00AB30CB">
      <w:r>
        <w:separator/>
      </w:r>
    </w:p>
  </w:footnote>
  <w:footnote w:type="continuationSeparator" w:id="0">
    <w:p w:rsidR="00AB30CB" w:rsidRDefault="00AB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2603A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3"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2603A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E880214E">
      <w:start w:val="1"/>
      <w:numFmt w:val="bullet"/>
      <w:lvlText w:val=""/>
      <w:lvlJc w:val="left"/>
      <w:pPr>
        <w:tabs>
          <w:tab w:val="num" w:pos="720"/>
        </w:tabs>
        <w:ind w:left="720" w:hanging="360"/>
      </w:pPr>
      <w:rPr>
        <w:rFonts w:ascii="Symbol" w:hAnsi="Symbol" w:hint="default"/>
      </w:rPr>
    </w:lvl>
    <w:lvl w:ilvl="1" w:tplc="1C0A1546" w:tentative="1">
      <w:start w:val="1"/>
      <w:numFmt w:val="bullet"/>
      <w:lvlText w:val="o"/>
      <w:lvlJc w:val="left"/>
      <w:pPr>
        <w:tabs>
          <w:tab w:val="num" w:pos="1440"/>
        </w:tabs>
        <w:ind w:left="1440" w:hanging="360"/>
      </w:pPr>
      <w:rPr>
        <w:rFonts w:ascii="Courier New" w:hAnsi="Courier New" w:cs="Courier New" w:hint="default"/>
      </w:rPr>
    </w:lvl>
    <w:lvl w:ilvl="2" w:tplc="70B67614" w:tentative="1">
      <w:start w:val="1"/>
      <w:numFmt w:val="bullet"/>
      <w:lvlText w:val=""/>
      <w:lvlJc w:val="left"/>
      <w:pPr>
        <w:tabs>
          <w:tab w:val="num" w:pos="2160"/>
        </w:tabs>
        <w:ind w:left="2160" w:hanging="360"/>
      </w:pPr>
      <w:rPr>
        <w:rFonts w:ascii="Wingdings" w:hAnsi="Wingdings" w:hint="default"/>
      </w:rPr>
    </w:lvl>
    <w:lvl w:ilvl="3" w:tplc="4FAE3B52" w:tentative="1">
      <w:start w:val="1"/>
      <w:numFmt w:val="bullet"/>
      <w:lvlText w:val=""/>
      <w:lvlJc w:val="left"/>
      <w:pPr>
        <w:tabs>
          <w:tab w:val="num" w:pos="2880"/>
        </w:tabs>
        <w:ind w:left="2880" w:hanging="360"/>
      </w:pPr>
      <w:rPr>
        <w:rFonts w:ascii="Symbol" w:hAnsi="Symbol" w:hint="default"/>
      </w:rPr>
    </w:lvl>
    <w:lvl w:ilvl="4" w:tplc="29506684" w:tentative="1">
      <w:start w:val="1"/>
      <w:numFmt w:val="bullet"/>
      <w:lvlText w:val="o"/>
      <w:lvlJc w:val="left"/>
      <w:pPr>
        <w:tabs>
          <w:tab w:val="num" w:pos="3600"/>
        </w:tabs>
        <w:ind w:left="3600" w:hanging="360"/>
      </w:pPr>
      <w:rPr>
        <w:rFonts w:ascii="Courier New" w:hAnsi="Courier New" w:cs="Courier New" w:hint="default"/>
      </w:rPr>
    </w:lvl>
    <w:lvl w:ilvl="5" w:tplc="4DD2E106" w:tentative="1">
      <w:start w:val="1"/>
      <w:numFmt w:val="bullet"/>
      <w:lvlText w:val=""/>
      <w:lvlJc w:val="left"/>
      <w:pPr>
        <w:tabs>
          <w:tab w:val="num" w:pos="4320"/>
        </w:tabs>
        <w:ind w:left="4320" w:hanging="360"/>
      </w:pPr>
      <w:rPr>
        <w:rFonts w:ascii="Wingdings" w:hAnsi="Wingdings" w:hint="default"/>
      </w:rPr>
    </w:lvl>
    <w:lvl w:ilvl="6" w:tplc="56ECF7BA" w:tentative="1">
      <w:start w:val="1"/>
      <w:numFmt w:val="bullet"/>
      <w:lvlText w:val=""/>
      <w:lvlJc w:val="left"/>
      <w:pPr>
        <w:tabs>
          <w:tab w:val="num" w:pos="5040"/>
        </w:tabs>
        <w:ind w:left="5040" w:hanging="360"/>
      </w:pPr>
      <w:rPr>
        <w:rFonts w:ascii="Symbol" w:hAnsi="Symbol" w:hint="default"/>
      </w:rPr>
    </w:lvl>
    <w:lvl w:ilvl="7" w:tplc="5B121808" w:tentative="1">
      <w:start w:val="1"/>
      <w:numFmt w:val="bullet"/>
      <w:lvlText w:val="o"/>
      <w:lvlJc w:val="left"/>
      <w:pPr>
        <w:tabs>
          <w:tab w:val="num" w:pos="5760"/>
        </w:tabs>
        <w:ind w:left="5760" w:hanging="360"/>
      </w:pPr>
      <w:rPr>
        <w:rFonts w:ascii="Courier New" w:hAnsi="Courier New" w:cs="Courier New" w:hint="default"/>
      </w:rPr>
    </w:lvl>
    <w:lvl w:ilvl="8" w:tplc="4792437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14B9B"/>
    <w:rsid w:val="00033F4D"/>
    <w:rsid w:val="00042330"/>
    <w:rsid w:val="00051795"/>
    <w:rsid w:val="00063B27"/>
    <w:rsid w:val="000674B0"/>
    <w:rsid w:val="00071CA5"/>
    <w:rsid w:val="00076A28"/>
    <w:rsid w:val="000831A1"/>
    <w:rsid w:val="0008370F"/>
    <w:rsid w:val="00086503"/>
    <w:rsid w:val="0008691B"/>
    <w:rsid w:val="0009493F"/>
    <w:rsid w:val="000B2C9D"/>
    <w:rsid w:val="000D3AFA"/>
    <w:rsid w:val="000E6122"/>
    <w:rsid w:val="000F0A3D"/>
    <w:rsid w:val="000F4DFF"/>
    <w:rsid w:val="000F5C8E"/>
    <w:rsid w:val="00100D4C"/>
    <w:rsid w:val="00101681"/>
    <w:rsid w:val="00102E54"/>
    <w:rsid w:val="00112DFB"/>
    <w:rsid w:val="00114421"/>
    <w:rsid w:val="00115FAE"/>
    <w:rsid w:val="00122317"/>
    <w:rsid w:val="0013577B"/>
    <w:rsid w:val="00141EA2"/>
    <w:rsid w:val="001640F8"/>
    <w:rsid w:val="00171A52"/>
    <w:rsid w:val="001A2EA5"/>
    <w:rsid w:val="001A6E62"/>
    <w:rsid w:val="001B05E5"/>
    <w:rsid w:val="001C39CC"/>
    <w:rsid w:val="001C6B0B"/>
    <w:rsid w:val="001D141C"/>
    <w:rsid w:val="001D51ED"/>
    <w:rsid w:val="001E1668"/>
    <w:rsid w:val="001E4655"/>
    <w:rsid w:val="001E7C92"/>
    <w:rsid w:val="001F2BBE"/>
    <w:rsid w:val="001F2BC5"/>
    <w:rsid w:val="002109A3"/>
    <w:rsid w:val="00213702"/>
    <w:rsid w:val="00213B92"/>
    <w:rsid w:val="00217709"/>
    <w:rsid w:val="00220344"/>
    <w:rsid w:val="002361BB"/>
    <w:rsid w:val="002534F4"/>
    <w:rsid w:val="002559D6"/>
    <w:rsid w:val="002560D9"/>
    <w:rsid w:val="002603A0"/>
    <w:rsid w:val="00261FBD"/>
    <w:rsid w:val="002702E5"/>
    <w:rsid w:val="00271753"/>
    <w:rsid w:val="00272071"/>
    <w:rsid w:val="00277FFD"/>
    <w:rsid w:val="00283B6A"/>
    <w:rsid w:val="002867FE"/>
    <w:rsid w:val="002A033D"/>
    <w:rsid w:val="002B20E0"/>
    <w:rsid w:val="002B68CD"/>
    <w:rsid w:val="002C7279"/>
    <w:rsid w:val="002D5CE0"/>
    <w:rsid w:val="002E5EE3"/>
    <w:rsid w:val="002F551E"/>
    <w:rsid w:val="00301432"/>
    <w:rsid w:val="00303827"/>
    <w:rsid w:val="00303FDF"/>
    <w:rsid w:val="0030468D"/>
    <w:rsid w:val="003119FF"/>
    <w:rsid w:val="00311B75"/>
    <w:rsid w:val="00315BBB"/>
    <w:rsid w:val="00326C02"/>
    <w:rsid w:val="00335116"/>
    <w:rsid w:val="003377D9"/>
    <w:rsid w:val="00343254"/>
    <w:rsid w:val="00351902"/>
    <w:rsid w:val="00363D55"/>
    <w:rsid w:val="003645D0"/>
    <w:rsid w:val="00373E1A"/>
    <w:rsid w:val="003807DD"/>
    <w:rsid w:val="00380DA7"/>
    <w:rsid w:val="003854F3"/>
    <w:rsid w:val="00386242"/>
    <w:rsid w:val="003919FB"/>
    <w:rsid w:val="003A0E0F"/>
    <w:rsid w:val="003C24E9"/>
    <w:rsid w:val="003D2E84"/>
    <w:rsid w:val="003E0C63"/>
    <w:rsid w:val="003E3A40"/>
    <w:rsid w:val="003E5A00"/>
    <w:rsid w:val="003F5D28"/>
    <w:rsid w:val="003F613B"/>
    <w:rsid w:val="00400D02"/>
    <w:rsid w:val="00423DC3"/>
    <w:rsid w:val="00435B3D"/>
    <w:rsid w:val="0044247E"/>
    <w:rsid w:val="004436AA"/>
    <w:rsid w:val="00445C6C"/>
    <w:rsid w:val="00453865"/>
    <w:rsid w:val="004641E6"/>
    <w:rsid w:val="00464251"/>
    <w:rsid w:val="00472DFC"/>
    <w:rsid w:val="00475008"/>
    <w:rsid w:val="00475CD6"/>
    <w:rsid w:val="004B10FB"/>
    <w:rsid w:val="004B3A6B"/>
    <w:rsid w:val="004C1F4F"/>
    <w:rsid w:val="004E28EB"/>
    <w:rsid w:val="004E597F"/>
    <w:rsid w:val="004E6277"/>
    <w:rsid w:val="004E721E"/>
    <w:rsid w:val="004F31FA"/>
    <w:rsid w:val="004F66BE"/>
    <w:rsid w:val="00503209"/>
    <w:rsid w:val="00504E2A"/>
    <w:rsid w:val="0050638C"/>
    <w:rsid w:val="00506E15"/>
    <w:rsid w:val="00513C68"/>
    <w:rsid w:val="00514535"/>
    <w:rsid w:val="00530DFC"/>
    <w:rsid w:val="00534C5C"/>
    <w:rsid w:val="005578E8"/>
    <w:rsid w:val="00593625"/>
    <w:rsid w:val="005A4B6F"/>
    <w:rsid w:val="005A6542"/>
    <w:rsid w:val="005B7DF9"/>
    <w:rsid w:val="005C0050"/>
    <w:rsid w:val="005D131B"/>
    <w:rsid w:val="00607FCC"/>
    <w:rsid w:val="00610FEA"/>
    <w:rsid w:val="00614FC2"/>
    <w:rsid w:val="00616560"/>
    <w:rsid w:val="006276B3"/>
    <w:rsid w:val="00627F5A"/>
    <w:rsid w:val="0064076F"/>
    <w:rsid w:val="00640EC4"/>
    <w:rsid w:val="00641372"/>
    <w:rsid w:val="00650D68"/>
    <w:rsid w:val="00672240"/>
    <w:rsid w:val="00680959"/>
    <w:rsid w:val="00685DDA"/>
    <w:rsid w:val="00693A4A"/>
    <w:rsid w:val="006A0AFD"/>
    <w:rsid w:val="006A299D"/>
    <w:rsid w:val="006A47DB"/>
    <w:rsid w:val="006E0A41"/>
    <w:rsid w:val="006F1394"/>
    <w:rsid w:val="00707D47"/>
    <w:rsid w:val="0071675D"/>
    <w:rsid w:val="00723D55"/>
    <w:rsid w:val="00725954"/>
    <w:rsid w:val="007379D3"/>
    <w:rsid w:val="007418FB"/>
    <w:rsid w:val="00742FA2"/>
    <w:rsid w:val="007451E4"/>
    <w:rsid w:val="00747C63"/>
    <w:rsid w:val="00757452"/>
    <w:rsid w:val="00763252"/>
    <w:rsid w:val="007665CF"/>
    <w:rsid w:val="007665FB"/>
    <w:rsid w:val="00772381"/>
    <w:rsid w:val="007765AD"/>
    <w:rsid w:val="00777F83"/>
    <w:rsid w:val="0079398C"/>
    <w:rsid w:val="007B511F"/>
    <w:rsid w:val="007C22A8"/>
    <w:rsid w:val="007C3779"/>
    <w:rsid w:val="007C41C5"/>
    <w:rsid w:val="007D06BF"/>
    <w:rsid w:val="007D7E26"/>
    <w:rsid w:val="007E0235"/>
    <w:rsid w:val="007E18A9"/>
    <w:rsid w:val="007E1FE9"/>
    <w:rsid w:val="007E2F07"/>
    <w:rsid w:val="007E39FC"/>
    <w:rsid w:val="007E5109"/>
    <w:rsid w:val="007F38B4"/>
    <w:rsid w:val="007F62FC"/>
    <w:rsid w:val="0080131E"/>
    <w:rsid w:val="00817104"/>
    <w:rsid w:val="00823E8A"/>
    <w:rsid w:val="00825F9F"/>
    <w:rsid w:val="00842ED4"/>
    <w:rsid w:val="00842F83"/>
    <w:rsid w:val="00843ECB"/>
    <w:rsid w:val="008544A1"/>
    <w:rsid w:val="00856CBA"/>
    <w:rsid w:val="008639B8"/>
    <w:rsid w:val="00865E49"/>
    <w:rsid w:val="00881595"/>
    <w:rsid w:val="00885FC1"/>
    <w:rsid w:val="008A5FBE"/>
    <w:rsid w:val="008C3C19"/>
    <w:rsid w:val="008D0EAD"/>
    <w:rsid w:val="008D1363"/>
    <w:rsid w:val="008D154D"/>
    <w:rsid w:val="008F5354"/>
    <w:rsid w:val="009130A9"/>
    <w:rsid w:val="00913B19"/>
    <w:rsid w:val="00927FCC"/>
    <w:rsid w:val="0093369A"/>
    <w:rsid w:val="00935D1E"/>
    <w:rsid w:val="00944125"/>
    <w:rsid w:val="00962644"/>
    <w:rsid w:val="00962684"/>
    <w:rsid w:val="0096555A"/>
    <w:rsid w:val="00982684"/>
    <w:rsid w:val="00991B45"/>
    <w:rsid w:val="009955D0"/>
    <w:rsid w:val="00997F79"/>
    <w:rsid w:val="009B465C"/>
    <w:rsid w:val="009B7B12"/>
    <w:rsid w:val="009D07AF"/>
    <w:rsid w:val="009D487E"/>
    <w:rsid w:val="009E15E4"/>
    <w:rsid w:val="009E683F"/>
    <w:rsid w:val="009F0598"/>
    <w:rsid w:val="009F2E6B"/>
    <w:rsid w:val="009F7052"/>
    <w:rsid w:val="00A02D8C"/>
    <w:rsid w:val="00A05472"/>
    <w:rsid w:val="00A11FBD"/>
    <w:rsid w:val="00A405F0"/>
    <w:rsid w:val="00A44D07"/>
    <w:rsid w:val="00A47665"/>
    <w:rsid w:val="00A60FF5"/>
    <w:rsid w:val="00A66847"/>
    <w:rsid w:val="00A67F7F"/>
    <w:rsid w:val="00A75755"/>
    <w:rsid w:val="00AB30CB"/>
    <w:rsid w:val="00AB5BA6"/>
    <w:rsid w:val="00AC1713"/>
    <w:rsid w:val="00AC2157"/>
    <w:rsid w:val="00AC5106"/>
    <w:rsid w:val="00AC5116"/>
    <w:rsid w:val="00AD32A2"/>
    <w:rsid w:val="00AD3712"/>
    <w:rsid w:val="00AD50B5"/>
    <w:rsid w:val="00AE1761"/>
    <w:rsid w:val="00AE3D12"/>
    <w:rsid w:val="00AF2020"/>
    <w:rsid w:val="00AF5CD9"/>
    <w:rsid w:val="00B0376F"/>
    <w:rsid w:val="00B122D5"/>
    <w:rsid w:val="00B172AF"/>
    <w:rsid w:val="00B30DCC"/>
    <w:rsid w:val="00B363B5"/>
    <w:rsid w:val="00B50BDD"/>
    <w:rsid w:val="00B5224E"/>
    <w:rsid w:val="00B56492"/>
    <w:rsid w:val="00B65F74"/>
    <w:rsid w:val="00B72656"/>
    <w:rsid w:val="00B74A3B"/>
    <w:rsid w:val="00B91B85"/>
    <w:rsid w:val="00B92034"/>
    <w:rsid w:val="00BA4633"/>
    <w:rsid w:val="00BA7DDC"/>
    <w:rsid w:val="00BB3D04"/>
    <w:rsid w:val="00BB6E07"/>
    <w:rsid w:val="00BD18C6"/>
    <w:rsid w:val="00BD40C0"/>
    <w:rsid w:val="00BD6B9F"/>
    <w:rsid w:val="00BE57F3"/>
    <w:rsid w:val="00BE6B85"/>
    <w:rsid w:val="00BF14E7"/>
    <w:rsid w:val="00BF461A"/>
    <w:rsid w:val="00BF5800"/>
    <w:rsid w:val="00C0005E"/>
    <w:rsid w:val="00C043ED"/>
    <w:rsid w:val="00C10E84"/>
    <w:rsid w:val="00C14980"/>
    <w:rsid w:val="00C1537E"/>
    <w:rsid w:val="00C27EC9"/>
    <w:rsid w:val="00C520F9"/>
    <w:rsid w:val="00C543A4"/>
    <w:rsid w:val="00C54895"/>
    <w:rsid w:val="00C54A0B"/>
    <w:rsid w:val="00C65EED"/>
    <w:rsid w:val="00C67A2B"/>
    <w:rsid w:val="00C70F7A"/>
    <w:rsid w:val="00C766A3"/>
    <w:rsid w:val="00CA2F99"/>
    <w:rsid w:val="00CB2C1A"/>
    <w:rsid w:val="00CB56A9"/>
    <w:rsid w:val="00CC36EB"/>
    <w:rsid w:val="00CE1D3C"/>
    <w:rsid w:val="00CE6F09"/>
    <w:rsid w:val="00CF40E4"/>
    <w:rsid w:val="00CF63E9"/>
    <w:rsid w:val="00D014B7"/>
    <w:rsid w:val="00D1031B"/>
    <w:rsid w:val="00D12BB7"/>
    <w:rsid w:val="00D361D7"/>
    <w:rsid w:val="00D43D6F"/>
    <w:rsid w:val="00D4419D"/>
    <w:rsid w:val="00D46F29"/>
    <w:rsid w:val="00D5281D"/>
    <w:rsid w:val="00D53CA5"/>
    <w:rsid w:val="00D6506A"/>
    <w:rsid w:val="00D8358F"/>
    <w:rsid w:val="00D9596F"/>
    <w:rsid w:val="00DA1D04"/>
    <w:rsid w:val="00DB39C2"/>
    <w:rsid w:val="00DD00AF"/>
    <w:rsid w:val="00DF0C3E"/>
    <w:rsid w:val="00DF3D9B"/>
    <w:rsid w:val="00E00F1C"/>
    <w:rsid w:val="00E067F6"/>
    <w:rsid w:val="00E148CB"/>
    <w:rsid w:val="00E27712"/>
    <w:rsid w:val="00E33DD4"/>
    <w:rsid w:val="00E362C8"/>
    <w:rsid w:val="00E3754A"/>
    <w:rsid w:val="00E41B33"/>
    <w:rsid w:val="00E451CF"/>
    <w:rsid w:val="00E7528A"/>
    <w:rsid w:val="00E81669"/>
    <w:rsid w:val="00E85F65"/>
    <w:rsid w:val="00EB0C3C"/>
    <w:rsid w:val="00EB0D26"/>
    <w:rsid w:val="00EC76E6"/>
    <w:rsid w:val="00ED0BBA"/>
    <w:rsid w:val="00ED0F13"/>
    <w:rsid w:val="00EE624A"/>
    <w:rsid w:val="00EF004B"/>
    <w:rsid w:val="00F04776"/>
    <w:rsid w:val="00F11B3B"/>
    <w:rsid w:val="00F16BAA"/>
    <w:rsid w:val="00F17819"/>
    <w:rsid w:val="00F233D5"/>
    <w:rsid w:val="00F30929"/>
    <w:rsid w:val="00F35DB3"/>
    <w:rsid w:val="00F400DA"/>
    <w:rsid w:val="00F4234F"/>
    <w:rsid w:val="00F4356A"/>
    <w:rsid w:val="00F43BE0"/>
    <w:rsid w:val="00F43D05"/>
    <w:rsid w:val="00F46901"/>
    <w:rsid w:val="00F504F6"/>
    <w:rsid w:val="00F56F0E"/>
    <w:rsid w:val="00F91A68"/>
    <w:rsid w:val="00FA7C23"/>
    <w:rsid w:val="00FB07A1"/>
    <w:rsid w:val="00FB523E"/>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C55FA"/>
  <w15:docId w15:val="{B7E15D95-5E83-4CE0-8EF7-243B8405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styleId="ListParagraph">
    <w:name w:val="List Paragraph"/>
    <w:basedOn w:val="Normal"/>
    <w:uiPriority w:val="34"/>
    <w:qFormat/>
    <w:rsid w:val="00B03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up.slac.stanford.edu/met/MagMeas/MAGDATA/LCLS-II/qu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group.slac.stanford.edu/met/MagMeas/MAGDATA/LCLS-II/qua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0AC92-2BD8-4DF9-85B8-4103B4D1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8696</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4887</CharactersWithSpaces>
  <SharedDoc>false</SharedDoc>
  <HLinks>
    <vt:vector size="18" baseType="variant">
      <vt:variant>
        <vt:i4>6225984</vt:i4>
      </vt:variant>
      <vt:variant>
        <vt:i4>3</vt:i4>
      </vt:variant>
      <vt:variant>
        <vt:i4>0</vt:i4>
      </vt:variant>
      <vt:variant>
        <vt:i4>5</vt:i4>
      </vt:variant>
      <vt:variant>
        <vt:lpwstr>http://www-group.slac.stanford.edu/met/MagMeas/MAGDATA/LCLS/quad/</vt:lpwstr>
      </vt:variant>
      <vt:variant>
        <vt:lpwstr/>
      </vt:variant>
      <vt:variant>
        <vt:i4>5767222</vt:i4>
      </vt:variant>
      <vt:variant>
        <vt:i4>0</vt:i4>
      </vt:variant>
      <vt:variant>
        <vt:i4>0</vt:i4>
      </vt:variant>
      <vt:variant>
        <vt:i4>5</vt:i4>
      </vt:variant>
      <vt:variant>
        <vt:lpwstr>\\web002\www-group\met\Quality\FIDUCIAL REPORTS\</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36</cp:revision>
  <cp:lastPrinted>2006-09-26T22:53:00Z</cp:lastPrinted>
  <dcterms:created xsi:type="dcterms:W3CDTF">2017-03-07T20:06:00Z</dcterms:created>
  <dcterms:modified xsi:type="dcterms:W3CDTF">2020-04-15T22:21:00Z</dcterms:modified>
</cp:coreProperties>
</file>