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w:t>
      </w:r>
      <w:proofErr w:type="spellStart"/>
      <w:r w:rsidRPr="00E869E7">
        <w:rPr>
          <w:rFonts w:asciiTheme="minorHAnsi" w:hAnsiTheme="minorHAnsi" w:cs="Arial"/>
        </w:rPr>
        <w:t>fiducialized</w:t>
      </w:r>
      <w:proofErr w:type="spellEnd"/>
      <w:r w:rsidRPr="00E869E7">
        <w:rPr>
          <w:rFonts w:asciiTheme="minorHAnsi" w:hAnsiTheme="minorHAnsi" w:cs="Arial"/>
        </w:rPr>
        <w:t xml:space="preserve">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 xml:space="preserve">Each quad will have been </w:t>
      </w:r>
      <w:proofErr w:type="spellStart"/>
      <w:r w:rsidR="00873464" w:rsidRPr="00E869E7">
        <w:rPr>
          <w:rFonts w:asciiTheme="minorHAnsi" w:hAnsiTheme="minorHAnsi" w:cs="Arial"/>
        </w:rPr>
        <w:t>fiducialized</w:t>
      </w:r>
      <w:proofErr w:type="spellEnd"/>
      <w:r w:rsidR="00873464" w:rsidRPr="00E869E7">
        <w:rPr>
          <w:rFonts w:asciiTheme="minorHAnsi" w:hAnsiTheme="minorHAnsi" w:cs="Arial"/>
        </w:rPr>
        <w:t xml:space="preserve">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w:t>
      </w:r>
      <w:proofErr w:type="spellStart"/>
      <w:r w:rsidR="00873464" w:rsidRPr="00E869E7">
        <w:rPr>
          <w:rFonts w:asciiTheme="minorHAnsi" w:hAnsiTheme="minorHAnsi" w:cs="Arial"/>
        </w:rPr>
        <w:t>fiducialization</w:t>
      </w:r>
      <w:proofErr w:type="spellEnd"/>
      <w:r w:rsidR="00873464" w:rsidRPr="00E869E7">
        <w:rPr>
          <w:rFonts w:asciiTheme="minorHAnsi" w:hAnsiTheme="minorHAnsi" w:cs="Arial"/>
        </w:rPr>
        <w:t xml:space="preserve">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CF7FE1" w:rsidP="001550B6">
            <w:pPr>
              <w:snapToGrid w:val="0"/>
              <w:spacing w:after="40" w:line="360" w:lineRule="exact"/>
              <w:jc w:val="both"/>
              <w:rPr>
                <w:szCs w:val="24"/>
              </w:rPr>
            </w:pPr>
            <w:r>
              <w:rPr>
                <w:szCs w:val="24"/>
              </w:rPr>
              <w:t>LCLS-II 4003</w:t>
            </w:r>
            <w:r w:rsidRPr="00CF7FE1">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BF3ED7" w:rsidP="00ED4896">
            <w:pPr>
              <w:snapToGrid w:val="0"/>
              <w:spacing w:after="40" w:line="360" w:lineRule="exact"/>
              <w:rPr>
                <w:szCs w:val="24"/>
              </w:rPr>
            </w:pPr>
            <w:r>
              <w:rPr>
                <w:szCs w:val="24"/>
              </w:rPr>
              <w:t>8/2/2016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BF3ED7" w:rsidP="00EC68C0">
            <w:pPr>
              <w:snapToGrid w:val="0"/>
              <w:spacing w:after="40" w:line="360" w:lineRule="exact"/>
              <w:rPr>
                <w:szCs w:val="24"/>
              </w:rPr>
            </w:pPr>
            <w:r>
              <w:rPr>
                <w:szCs w:val="24"/>
              </w:rPr>
              <w:t>004</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BF3ED7" w:rsidP="00EC68C0">
            <w:pPr>
              <w:snapToGrid w:val="0"/>
              <w:spacing w:after="40" w:line="360" w:lineRule="exact"/>
              <w:rPr>
                <w:szCs w:val="24"/>
              </w:rPr>
            </w:pPr>
            <w:r>
              <w:rPr>
                <w:szCs w:val="24"/>
              </w:rPr>
              <w:t>4003</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w:t>
      </w:r>
      <w:proofErr w:type="gramStart"/>
      <w:r w:rsidR="00BC0FE4">
        <w:t>required,</w:t>
      </w:r>
      <w:proofErr w:type="gramEnd"/>
      <w:r w:rsidR="00BC0FE4">
        <w:t xml:space="preserve"> it must work in a </w:t>
      </w:r>
      <w:r w:rsidR="007B7430">
        <w:t xml:space="preserve">smooth </w:t>
      </w:r>
      <w:r w:rsidR="00BC0FE4">
        <w:t>bipolar m</w:t>
      </w:r>
      <w:r w:rsidR="007B7430">
        <w:t>od</w:t>
      </w:r>
      <w:r w:rsidR="00BC0FE4">
        <w:t xml:space="preserve">e from -12 A to +12 A. The </w:t>
      </w:r>
      <w:r w:rsidR="007B7430">
        <w:t xml:space="preserve">beamline </w:t>
      </w:r>
      <w:r w:rsidR="00BC0FE4">
        <w:t xml:space="preserve">PS will be controlled in </w:t>
      </w:r>
      <w:proofErr w:type="gramStart"/>
      <w:r w:rsidR="00BC0FE4">
        <w:t>a  "</w:t>
      </w:r>
      <w:proofErr w:type="gramEnd"/>
      <w:r w:rsidR="00BC0FE4">
        <w:t>3-Linear trim"</w:t>
      </w:r>
      <w:r w:rsidR="007B7430">
        <w:t xml:space="preserve"> mode (will be described below) and </w:t>
      </w:r>
      <w:r w:rsidR="007B7430">
        <w:lastRenderedPageBreak/>
        <w:t>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9B4336"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w:t>
              </w:r>
              <w:r w:rsidR="00893303" w:rsidRPr="00893303">
                <w:rPr>
                  <w:rStyle w:val="Hyperlink"/>
                  <w:rFonts w:asciiTheme="minorHAnsi" w:eastAsia="MS Mincho" w:hAnsiTheme="minorHAnsi"/>
                  <w:sz w:val="18"/>
                  <w:szCs w:val="18"/>
                  <w:lang w:eastAsia="ja-JP"/>
                </w:rPr>
                <w:t>LCLS-II</w:t>
              </w:r>
              <w:r w:rsidR="00BC0FE4" w:rsidRPr="00BB78D2">
                <w:rPr>
                  <w:rStyle w:val="Hyperlink"/>
                  <w:rFonts w:asciiTheme="minorHAnsi" w:eastAsia="MS Mincho" w:hAnsiTheme="minorHAnsi"/>
                  <w:sz w:val="18"/>
                  <w:szCs w:val="18"/>
                  <w:lang w:eastAsia="ja-JP"/>
                </w:rPr>
                <w:t>/quad/</w:t>
              </w:r>
            </w:hyperlink>
            <w:r w:rsidR="00BF3ED7">
              <w:rPr>
                <w:rStyle w:val="Hyperlink"/>
                <w:rFonts w:asciiTheme="minorHAnsi" w:eastAsia="MS Mincho" w:hAnsiTheme="minorHAnsi"/>
                <w:sz w:val="18"/>
                <w:szCs w:val="18"/>
                <w:lang w:eastAsia="ja-JP"/>
              </w:rPr>
              <w:t>4003</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This magnet has sockets for 4 tooling balls (TBs)</w:t>
      </w:r>
      <w:proofErr w:type="gramStart"/>
      <w:r>
        <w:t>,</w:t>
      </w:r>
      <w:proofErr w:type="gramEnd"/>
      <w:r>
        <w:t xml:space="preserve"> </w:t>
      </w:r>
      <w:r w:rsidR="00D54C32">
        <w:t>it will come to MMG already</w:t>
      </w:r>
      <w:r>
        <w:t xml:space="preserve"> </w:t>
      </w:r>
      <w:proofErr w:type="spellStart"/>
      <w:r>
        <w:t>fiducialized</w:t>
      </w:r>
      <w:proofErr w:type="spellEnd"/>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BF3ED7">
              <w:rPr>
                <w:sz w:val="18"/>
                <w:szCs w:val="18"/>
              </w:rPr>
              <w:t>4003</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for all these injector quadrupoles, except for QS01B and QS</w:t>
      </w:r>
      <w:r w:rsidR="005A7A0E">
        <w:t>02B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 xml:space="preserve">Alignment completed, Roll Angle = </w:t>
            </w:r>
            <w:proofErr w:type="spellStart"/>
            <w:proofErr w:type="gramStart"/>
            <w:r>
              <w:rPr>
                <w:szCs w:val="24"/>
              </w:rPr>
              <w:t>millirad</w:t>
            </w:r>
            <w:proofErr w:type="spellEnd"/>
            <w:r>
              <w:rPr>
                <w:szCs w:val="24"/>
              </w:rPr>
              <w:t xml:space="preserve">  (</w:t>
            </w:r>
            <w:proofErr w:type="gramEnd"/>
            <w:r>
              <w:rPr>
                <w:szCs w:val="24"/>
              </w:rPr>
              <w:t>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883C2B" w:rsidP="007B2874">
            <w:pPr>
              <w:spacing w:after="40" w:line="360" w:lineRule="exact"/>
              <w:jc w:val="right"/>
              <w:rPr>
                <w:szCs w:val="24"/>
              </w:rPr>
            </w:pPr>
            <w:r>
              <w:rPr>
                <w:szCs w:val="24"/>
              </w:rPr>
              <w:t>9.7</w:t>
            </w:r>
            <w:r w:rsidR="001302BE">
              <w:rPr>
                <w:szCs w:val="24"/>
              </w:rPr>
              <w:t xml:space="preserve"> </w:t>
            </w:r>
            <w:r w:rsidR="007B2874">
              <w:rPr>
                <w:szCs w:val="24"/>
              </w:rPr>
              <w:t xml:space="preserve"> </w:t>
            </w:r>
            <w:proofErr w:type="spellStart"/>
            <w:r w:rsidR="006C730F">
              <w:rPr>
                <w:szCs w:val="24"/>
              </w:rPr>
              <w:t>mH</w:t>
            </w:r>
            <w:proofErr w:type="spellEnd"/>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622C93" w:rsidP="00ED6D1C">
            <w:pPr>
              <w:spacing w:after="40" w:line="360" w:lineRule="exact"/>
              <w:jc w:val="right"/>
              <w:rPr>
                <w:rFonts w:ascii="Symbol" w:hAnsi="Symbol"/>
                <w:szCs w:val="24"/>
              </w:rPr>
            </w:pPr>
            <w:r>
              <w:rPr>
                <w:szCs w:val="24"/>
              </w:rPr>
              <w:t xml:space="preserve"> 0.3</w:t>
            </w:r>
            <w:r w:rsidR="00C22092">
              <w:rPr>
                <w:szCs w:val="24"/>
              </w:rPr>
              <w:t>819</w:t>
            </w:r>
            <w:r>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lastRenderedPageBreak/>
              <w:t>Ambient temperature in degrees C</w:t>
            </w:r>
          </w:p>
        </w:tc>
        <w:tc>
          <w:tcPr>
            <w:tcW w:w="3510" w:type="dxa"/>
          </w:tcPr>
          <w:p w:rsidR="00A7644F" w:rsidRPr="0003679C" w:rsidRDefault="008C3FE6" w:rsidP="00BD7110">
            <w:pPr>
              <w:spacing w:after="40" w:line="360" w:lineRule="exact"/>
              <w:jc w:val="right"/>
              <w:rPr>
                <w:szCs w:val="24"/>
              </w:rPr>
            </w:pPr>
            <w:r>
              <w:rPr>
                <w:szCs w:val="24"/>
              </w:rPr>
              <w:t>24.1</w:t>
            </w:r>
            <w:r w:rsidR="00575BAA">
              <w:rPr>
                <w:szCs w:val="24"/>
              </w:rPr>
              <w:t xml:space="preserve"> </w:t>
            </w:r>
            <w:r w:rsidR="0052036E">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w:t>
      </w:r>
      <w:proofErr w:type="spellStart"/>
      <w:r w:rsidRPr="003858AE">
        <w:rPr>
          <w:rFonts w:asciiTheme="minorHAnsi" w:hAnsiTheme="minorHAnsi" w:cs="Arial"/>
        </w:rPr>
        <w:t>defocussing</w:t>
      </w:r>
      <w:proofErr w:type="spellEnd"/>
      <w:r w:rsidRPr="003858AE">
        <w:rPr>
          <w:rFonts w:asciiTheme="minorHAnsi" w:hAnsiTheme="minorHAnsi" w:cs="Arial"/>
        </w:rPr>
        <w:t xml:space="preserve">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24B62DF5" wp14:editId="7C0DDF46">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3B3B8760" wp14:editId="75C54CF5">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proofErr w:type="gramStart"/>
      <w:r>
        <w:rPr>
          <w:rFonts w:ascii="Arial" w:hAnsi="Arial" w:cs="Arial"/>
        </w:rPr>
        <w:t>Figure 1</w:t>
      </w:r>
      <w:r w:rsidR="002A0559">
        <w:rPr>
          <w:rFonts w:ascii="Arial" w:hAnsi="Arial" w:cs="Arial"/>
        </w:rPr>
        <w:t>.</w:t>
      </w:r>
      <w:proofErr w:type="gramEnd"/>
      <w:r>
        <w:rPr>
          <w:rFonts w:ascii="Arial" w:hAnsi="Arial" w:cs="Arial"/>
        </w:rPr>
        <w:t xml:space="preserve"> </w:t>
      </w:r>
      <w:proofErr w:type="gramStart"/>
      <w:r w:rsidR="00E5247B">
        <w:rPr>
          <w:rFonts w:ascii="Arial" w:hAnsi="Arial" w:cs="Arial"/>
        </w:rPr>
        <w:t>1.26Q3.5 injector quadrupole internal wiring connections.</w:t>
      </w:r>
      <w:proofErr w:type="gramEnd"/>
    </w:p>
    <w:p w:rsidR="00EC68C0" w:rsidRDefault="00ED4D5C">
      <w:pPr>
        <w:spacing w:after="200" w:line="276" w:lineRule="auto"/>
        <w:rPr>
          <w:rFonts w:ascii="Arial" w:hAnsi="Arial" w:cs="Arial"/>
        </w:rPr>
      </w:pPr>
      <w:r>
        <w:rPr>
          <w:noProof/>
        </w:rPr>
        <w:lastRenderedPageBreak/>
        <w:drawing>
          <wp:inline distT="0" distB="0" distL="0" distR="0" wp14:anchorId="2D26401A" wp14:editId="2F75EAE8">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proofErr w:type="gramStart"/>
      <w:r>
        <w:rPr>
          <w:rFonts w:ascii="Arial" w:hAnsi="Arial" w:cs="Arial"/>
        </w:rPr>
        <w:t>Figure 2.</w:t>
      </w:r>
      <w:proofErr w:type="gramEnd"/>
      <w:r>
        <w:rPr>
          <w:rFonts w:ascii="Arial" w:hAnsi="Arial" w:cs="Arial"/>
        </w:rPr>
        <w:t xml:space="preserve">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BF3ED7" w:rsidP="00667637">
            <w:pPr>
              <w:snapToGrid w:val="0"/>
              <w:spacing w:after="40" w:line="360" w:lineRule="exact"/>
              <w:jc w:val="both"/>
              <w:rPr>
                <w:szCs w:val="24"/>
              </w:rPr>
            </w:pPr>
            <w:r>
              <w:rPr>
                <w:szCs w:val="24"/>
              </w:rPr>
              <w:t>8/2/2016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quadrupoles to minimize overshooting the operating current.  </w:t>
      </w:r>
      <w:r w:rsidR="009A35B5">
        <w:rPr>
          <w:rFonts w:asciiTheme="minorHAnsi" w:hAnsiTheme="minorHAnsi" w:cs="Arial"/>
        </w:rPr>
        <w:t xml:space="preserve">Here is how it </w:t>
      </w:r>
      <w:proofErr w:type="gramStart"/>
      <w:r w:rsidR="009A35B5">
        <w:rPr>
          <w:rFonts w:asciiTheme="minorHAnsi" w:hAnsiTheme="minorHAnsi" w:cs="Arial"/>
        </w:rPr>
        <w:t>works,</w:t>
      </w:r>
      <w:proofErr w:type="gramEnd"/>
      <w:r w:rsidR="009A35B5">
        <w:rPr>
          <w:rFonts w:asciiTheme="minorHAnsi" w:hAnsiTheme="minorHAnsi" w:cs="Arial"/>
        </w:rPr>
        <w:t xml:space="preserve">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proofErr w:type="gramStart"/>
      <w:r w:rsidRPr="00E60FD6">
        <w:rPr>
          <w:rFonts w:asciiTheme="minorHAnsi" w:hAnsiTheme="minorHAnsi" w:cs="Arial"/>
          <w:i/>
          <w:u w:val="single"/>
        </w:rPr>
        <w:t>Warm-up the quadrupole before any magnetic measurements</w:t>
      </w:r>
      <w:r>
        <w:rPr>
          <w:rFonts w:asciiTheme="minorHAnsi" w:hAnsiTheme="minorHAnsi" w:cs="Arial"/>
        </w:rPr>
        <w:t>.</w:t>
      </w:r>
      <w:proofErr w:type="gramEnd"/>
    </w:p>
    <w:p w:rsidR="00E60FD6" w:rsidRDefault="00E60F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w:t>
      </w:r>
      <w:proofErr w:type="gramStart"/>
      <w:r>
        <w:rPr>
          <w:rFonts w:asciiTheme="minorHAnsi" w:hAnsiTheme="minorHAnsi" w:cs="Arial"/>
        </w:rPr>
        <w:t>proceeds</w:t>
      </w:r>
      <w:proofErr w:type="gramEnd"/>
      <w:r>
        <w:rPr>
          <w:rFonts w:asciiTheme="minorHAnsi" w:hAnsiTheme="minorHAnsi" w:cs="Arial"/>
        </w:rPr>
        <w:t xml:space="preserve">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 xml:space="preserve">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w:t>
      </w:r>
      <w:proofErr w:type="gramStart"/>
      <w:r>
        <w:rPr>
          <w:rFonts w:asciiTheme="minorHAnsi" w:hAnsiTheme="minorHAnsi" w:cs="Arial"/>
        </w:rPr>
        <w:t>) ,</w:t>
      </w:r>
      <w:proofErr w:type="gramEnd"/>
      <w:r>
        <w:rPr>
          <w:rFonts w:asciiTheme="minorHAnsi" w:hAnsiTheme="minorHAnsi" w:cs="Arial"/>
        </w:rPr>
        <w:t xml:space="preserve">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proofErr w:type="spellStart"/>
            <w:r>
              <w:rPr>
                <w:szCs w:val="24"/>
              </w:rPr>
              <w:t>Standarization</w:t>
            </w:r>
            <w:proofErr w:type="spellEnd"/>
            <w:r>
              <w:rPr>
                <w:szCs w:val="24"/>
              </w:rPr>
              <w:t xml:space="preserve">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BF3ED7" w:rsidP="00667637">
            <w:pPr>
              <w:snapToGrid w:val="0"/>
              <w:spacing w:after="40" w:line="360" w:lineRule="exact"/>
              <w:jc w:val="both"/>
              <w:rPr>
                <w:szCs w:val="24"/>
              </w:rPr>
            </w:pPr>
            <w:r>
              <w:rPr>
                <w:szCs w:val="24"/>
              </w:rPr>
              <w:t>8/2/2016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F8357D" w:rsidP="00E522DF">
            <w:pPr>
              <w:snapToGrid w:val="0"/>
              <w:spacing w:after="40" w:line="360" w:lineRule="exact"/>
              <w:jc w:val="both"/>
              <w:rPr>
                <w:szCs w:val="24"/>
              </w:rPr>
            </w:pPr>
            <w:r w:rsidRPr="00F8357D">
              <w:rPr>
                <w:szCs w:val="24"/>
              </w:rPr>
              <w:t>-12.00785</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w:t>
            </w:r>
            <w:proofErr w:type="spellStart"/>
            <w:r>
              <w:rPr>
                <w:szCs w:val="24"/>
              </w:rPr>
              <w:t>poletip</w:t>
            </w:r>
            <w:proofErr w:type="spellEnd"/>
            <w:r>
              <w:rPr>
                <w:szCs w:val="24"/>
              </w:rPr>
              <w:t xml:space="preserve">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652554" w:rsidP="00A5349D">
            <w:pPr>
              <w:snapToGrid w:val="0"/>
              <w:spacing w:after="40" w:line="360" w:lineRule="exact"/>
              <w:jc w:val="both"/>
              <w:rPr>
                <w:szCs w:val="24"/>
              </w:rPr>
            </w:pPr>
            <w:r>
              <w:rPr>
                <w:szCs w:val="24"/>
              </w:rPr>
              <w:t>0.</w:t>
            </w:r>
            <w:r w:rsidR="00C92436">
              <w:rPr>
                <w:szCs w:val="24"/>
              </w:rPr>
              <w:t>296</w:t>
            </w:r>
            <w:r w:rsidR="00AD5AEA">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 xml:space="preserve">Experimental error in measuring a </w:t>
            </w:r>
            <w:proofErr w:type="spellStart"/>
            <w:r>
              <w:rPr>
                <w:szCs w:val="24"/>
              </w:rPr>
              <w:t>poletip</w:t>
            </w:r>
            <w:proofErr w:type="spellEnd"/>
            <w:r>
              <w:rPr>
                <w:szCs w:val="24"/>
              </w:rPr>
              <w:t xml:space="preserve">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xml:space="preserve">) Insert a rotating coil in the quad’s aperture and align it to be on the mechanical center of the quad as defined by the </w:t>
      </w:r>
      <w:proofErr w:type="spellStart"/>
      <w:r>
        <w:rPr>
          <w:rFonts w:asciiTheme="minorHAnsi" w:hAnsiTheme="minorHAnsi" w:cs="Arial"/>
        </w:rPr>
        <w:t>fiducialization</w:t>
      </w:r>
      <w:proofErr w:type="spellEnd"/>
      <w:r>
        <w:rPr>
          <w:rFonts w:asciiTheme="minorHAnsi" w:hAnsiTheme="minorHAnsi" w:cs="Arial"/>
        </w:rPr>
        <w:t xml:space="preserve">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proceeds a magnetic measurement:                         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w:t>
            </w:r>
          </w:p>
        </w:tc>
        <w:tc>
          <w:tcPr>
            <w:tcW w:w="2794" w:type="dxa"/>
          </w:tcPr>
          <w:p w:rsidR="0066082F" w:rsidRDefault="003A064B" w:rsidP="007E39AC">
            <w:pPr>
              <w:spacing w:after="40" w:line="360" w:lineRule="exact"/>
              <w:jc w:val="both"/>
            </w:pPr>
            <w:r>
              <w:t>Strdat.ru</w:t>
            </w:r>
            <w:r w:rsidR="0049029E">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BF3ED7" w:rsidRPr="007101BD">
              <w:t>8/2/2016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49029E">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BF3ED7" w:rsidP="00667637">
            <w:pPr>
              <w:spacing w:after="40" w:line="360" w:lineRule="exact"/>
              <w:jc w:val="both"/>
            </w:pPr>
            <w:r>
              <w:t>8/2/2016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 xml:space="preserve">Do not disconnect or remove the magnet from your measurement stand until you receive word from the </w:t>
      </w:r>
      <w:proofErr w:type="gramStart"/>
      <w:r>
        <w:rPr>
          <w:rFonts w:asciiTheme="minorHAnsi" w:hAnsiTheme="minorHAnsi" w:cs="Arial"/>
        </w:rPr>
        <w:t>cognizant</w:t>
      </w:r>
      <w:proofErr w:type="gramEnd"/>
      <w:r>
        <w:rPr>
          <w:rFonts w:asciiTheme="minorHAnsi" w:hAnsiTheme="minorHAnsi" w:cs="Arial"/>
        </w:rPr>
        <w:t xml:space="preserve">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B0B42" w:rsidP="00F07CF9">
            <w:pPr>
              <w:snapToGrid w:val="0"/>
              <w:spacing w:after="40" w:line="360" w:lineRule="exact"/>
              <w:jc w:val="both"/>
              <w:rPr>
                <w:szCs w:val="24"/>
              </w:rPr>
            </w:pPr>
            <w:r>
              <w:rPr>
                <w:szCs w:val="24"/>
              </w:rPr>
              <w:t>John Amann</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w:t>
      </w:r>
      <w:proofErr w:type="gramStart"/>
      <w:r w:rsidR="00F66692">
        <w:rPr>
          <w:rFonts w:asciiTheme="minorHAnsi" w:hAnsiTheme="minorHAnsi" w:cs="Arial"/>
        </w:rPr>
        <w:t>send</w:t>
      </w:r>
      <w:proofErr w:type="gramEnd"/>
      <w:r w:rsidR="00F66692">
        <w:rPr>
          <w:rFonts w:asciiTheme="minorHAnsi" w:hAnsiTheme="minorHAnsi" w:cs="Arial"/>
        </w:rPr>
        <w:t xml:space="preserve">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44E55" w:rsidRDefault="00C44E55" w:rsidP="00D63FB2">
            <w:pPr>
              <w:snapToGrid w:val="0"/>
              <w:spacing w:after="40" w:line="360" w:lineRule="exact"/>
              <w:jc w:val="both"/>
              <w:rPr>
                <w:szCs w:val="24"/>
              </w:rPr>
            </w:pPr>
            <w:r>
              <w:rPr>
                <w:szCs w:val="24"/>
              </w:rPr>
              <w:t>SDA</w:t>
            </w:r>
          </w:p>
          <w:p w:rsidR="00C9013C" w:rsidRDefault="00BF3ED7" w:rsidP="00667637">
            <w:pPr>
              <w:snapToGrid w:val="0"/>
              <w:spacing w:after="40" w:line="360" w:lineRule="exact"/>
              <w:jc w:val="both"/>
              <w:rPr>
                <w:szCs w:val="24"/>
              </w:rPr>
            </w:pPr>
            <w:r>
              <w:rPr>
                <w:szCs w:val="24"/>
              </w:rPr>
              <w:t>8/2/2016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CF7FE1" w:rsidP="00D63FB2">
            <w:pPr>
              <w:snapToGrid w:val="0"/>
              <w:spacing w:after="40" w:line="360" w:lineRule="exact"/>
              <w:jc w:val="both"/>
              <w:rPr>
                <w:szCs w:val="24"/>
              </w:rPr>
            </w:pPr>
            <w:r>
              <w:rPr>
                <w:szCs w:val="24"/>
              </w:rPr>
              <w:t>LCLS-II 4003</w:t>
            </w:r>
            <w:r w:rsidRPr="00CF7FE1">
              <w:rPr>
                <w:szCs w:val="24"/>
              </w:rPr>
              <w:t xml:space="preserve"> 1.26Q3.5.docx</w:t>
            </w:r>
            <w:bookmarkStart w:id="0" w:name="_GoBack"/>
            <w:bookmarkEnd w:id="0"/>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336" w:rsidRDefault="009B4336" w:rsidP="00AF3BFD">
      <w:r>
        <w:separator/>
      </w:r>
    </w:p>
  </w:endnote>
  <w:endnote w:type="continuationSeparator" w:id="0">
    <w:p w:rsidR="009B4336" w:rsidRDefault="009B4336"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CF7FE1">
          <w:rPr>
            <w:noProof/>
          </w:rPr>
          <w:t>7</w:t>
        </w:r>
        <w:r w:rsidR="002112D7">
          <w:rPr>
            <w:noProof/>
          </w:rPr>
          <w:fldChar w:fldCharType="end"/>
        </w:r>
        <w:r w:rsidRPr="00006E07">
          <w:t xml:space="preserve"> of </w:t>
        </w:r>
        <w:fldSimple w:instr=" NUMPAGES  ">
          <w:r w:rsidR="00CF7FE1">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CF7FE1">
          <w:rPr>
            <w:noProof/>
          </w:rPr>
          <w:t>1</w:t>
        </w:r>
        <w:r w:rsidR="002112D7">
          <w:rPr>
            <w:noProof/>
          </w:rPr>
          <w:fldChar w:fldCharType="end"/>
        </w:r>
        <w:r w:rsidRPr="00006E07">
          <w:t xml:space="preserve"> of </w:t>
        </w:r>
        <w:fldSimple w:instr=" NUMPAGES  ">
          <w:r w:rsidR="00CF7FE1">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336" w:rsidRDefault="009B4336" w:rsidP="00AF3BFD">
      <w:r>
        <w:separator/>
      </w:r>
    </w:p>
  </w:footnote>
  <w:footnote w:type="continuationSeparator" w:id="0">
    <w:p w:rsidR="009B4336" w:rsidRDefault="009B4336"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Quadrupo</w:t>
          </w:r>
          <w:r w:rsidR="00E8449C">
            <w:rPr>
              <w:rFonts w:cs="Arial"/>
              <w:sz w:val="20"/>
              <w:szCs w:val="20"/>
            </w:rPr>
            <w:t xml:space="preserve">le of Type </w:t>
          </w:r>
          <w:proofErr w:type="gramStart"/>
          <w:r w:rsidR="00E8449C">
            <w:rPr>
              <w:rFonts w:cs="Arial"/>
              <w:sz w:val="20"/>
              <w:szCs w:val="20"/>
            </w:rPr>
            <w:t>1.26Q3.5 .</w:t>
          </w:r>
          <w:proofErr w:type="gramEnd"/>
          <w:r w:rsidR="00E8449C">
            <w:rPr>
              <w:rFonts w:cs="Arial"/>
              <w:sz w:val="20"/>
              <w:szCs w:val="20"/>
            </w:rPr>
            <w:t xml:space="preserve">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684E"/>
    <w:rsid w:val="0002610B"/>
    <w:rsid w:val="00051E45"/>
    <w:rsid w:val="000533BC"/>
    <w:rsid w:val="000664D0"/>
    <w:rsid w:val="00071DFF"/>
    <w:rsid w:val="0007275D"/>
    <w:rsid w:val="000735B7"/>
    <w:rsid w:val="00080D94"/>
    <w:rsid w:val="00084336"/>
    <w:rsid w:val="0008693C"/>
    <w:rsid w:val="000B5F59"/>
    <w:rsid w:val="000C62B7"/>
    <w:rsid w:val="000D1184"/>
    <w:rsid w:val="000D35FD"/>
    <w:rsid w:val="000E3F41"/>
    <w:rsid w:val="000E61B4"/>
    <w:rsid w:val="000E70F7"/>
    <w:rsid w:val="000E7269"/>
    <w:rsid w:val="00115871"/>
    <w:rsid w:val="001249B2"/>
    <w:rsid w:val="001255E6"/>
    <w:rsid w:val="001302BE"/>
    <w:rsid w:val="00131DCD"/>
    <w:rsid w:val="0013330C"/>
    <w:rsid w:val="001440C1"/>
    <w:rsid w:val="00151894"/>
    <w:rsid w:val="001523DF"/>
    <w:rsid w:val="001550B6"/>
    <w:rsid w:val="00165DAD"/>
    <w:rsid w:val="001812D0"/>
    <w:rsid w:val="001873A0"/>
    <w:rsid w:val="001906CA"/>
    <w:rsid w:val="001C277D"/>
    <w:rsid w:val="001C5455"/>
    <w:rsid w:val="001C734B"/>
    <w:rsid w:val="001D47E6"/>
    <w:rsid w:val="001E1401"/>
    <w:rsid w:val="001E3F1F"/>
    <w:rsid w:val="001F1393"/>
    <w:rsid w:val="001F52A4"/>
    <w:rsid w:val="00204977"/>
    <w:rsid w:val="00205B99"/>
    <w:rsid w:val="002112D7"/>
    <w:rsid w:val="002128A5"/>
    <w:rsid w:val="0022211C"/>
    <w:rsid w:val="00235CD6"/>
    <w:rsid w:val="00240D54"/>
    <w:rsid w:val="002461F7"/>
    <w:rsid w:val="00260807"/>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305D99"/>
    <w:rsid w:val="003130F2"/>
    <w:rsid w:val="00314E26"/>
    <w:rsid w:val="00317B13"/>
    <w:rsid w:val="003244DF"/>
    <w:rsid w:val="00332694"/>
    <w:rsid w:val="003418FD"/>
    <w:rsid w:val="00342D6B"/>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D32B1"/>
    <w:rsid w:val="003D44E3"/>
    <w:rsid w:val="003E0EAD"/>
    <w:rsid w:val="003E2CEC"/>
    <w:rsid w:val="003E56BF"/>
    <w:rsid w:val="003E60A6"/>
    <w:rsid w:val="00400813"/>
    <w:rsid w:val="00402640"/>
    <w:rsid w:val="00422AC8"/>
    <w:rsid w:val="0043034E"/>
    <w:rsid w:val="00450FAD"/>
    <w:rsid w:val="00454F97"/>
    <w:rsid w:val="00456274"/>
    <w:rsid w:val="00456989"/>
    <w:rsid w:val="00457FB1"/>
    <w:rsid w:val="00460AA5"/>
    <w:rsid w:val="00462AAC"/>
    <w:rsid w:val="00466E49"/>
    <w:rsid w:val="00480291"/>
    <w:rsid w:val="004809CC"/>
    <w:rsid w:val="0049029E"/>
    <w:rsid w:val="00492742"/>
    <w:rsid w:val="004A0288"/>
    <w:rsid w:val="004D06FF"/>
    <w:rsid w:val="004D6594"/>
    <w:rsid w:val="004D6674"/>
    <w:rsid w:val="004D6832"/>
    <w:rsid w:val="004D6DAB"/>
    <w:rsid w:val="004E3EAF"/>
    <w:rsid w:val="004E6B11"/>
    <w:rsid w:val="004F28F3"/>
    <w:rsid w:val="005113AE"/>
    <w:rsid w:val="00512961"/>
    <w:rsid w:val="0052036E"/>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7966"/>
    <w:rsid w:val="005A7A0E"/>
    <w:rsid w:val="005B423E"/>
    <w:rsid w:val="005B4869"/>
    <w:rsid w:val="005C0579"/>
    <w:rsid w:val="005D3AA3"/>
    <w:rsid w:val="005D7DC8"/>
    <w:rsid w:val="005E59A0"/>
    <w:rsid w:val="005E6F3E"/>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3432"/>
    <w:rsid w:val="00673A85"/>
    <w:rsid w:val="00675510"/>
    <w:rsid w:val="00683CEC"/>
    <w:rsid w:val="0068583B"/>
    <w:rsid w:val="00697F61"/>
    <w:rsid w:val="006A0BD4"/>
    <w:rsid w:val="006A4CD4"/>
    <w:rsid w:val="006B0AA2"/>
    <w:rsid w:val="006B5062"/>
    <w:rsid w:val="006C1B3A"/>
    <w:rsid w:val="006C4604"/>
    <w:rsid w:val="006C6EA2"/>
    <w:rsid w:val="006C730F"/>
    <w:rsid w:val="006D67A7"/>
    <w:rsid w:val="006E4CA1"/>
    <w:rsid w:val="006F5606"/>
    <w:rsid w:val="007101BD"/>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59A"/>
    <w:rsid w:val="007965D9"/>
    <w:rsid w:val="007A0FBC"/>
    <w:rsid w:val="007A7515"/>
    <w:rsid w:val="007B2874"/>
    <w:rsid w:val="007B4218"/>
    <w:rsid w:val="007B460F"/>
    <w:rsid w:val="007B7430"/>
    <w:rsid w:val="007D30BF"/>
    <w:rsid w:val="007D73D0"/>
    <w:rsid w:val="007E36EA"/>
    <w:rsid w:val="007E39AC"/>
    <w:rsid w:val="007E5695"/>
    <w:rsid w:val="007F578F"/>
    <w:rsid w:val="00804DC2"/>
    <w:rsid w:val="00804E43"/>
    <w:rsid w:val="0081258E"/>
    <w:rsid w:val="00830950"/>
    <w:rsid w:val="00830B7B"/>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C2B"/>
    <w:rsid w:val="00883D19"/>
    <w:rsid w:val="00893303"/>
    <w:rsid w:val="00897011"/>
    <w:rsid w:val="008976DC"/>
    <w:rsid w:val="008A7538"/>
    <w:rsid w:val="008B30B4"/>
    <w:rsid w:val="008B7A09"/>
    <w:rsid w:val="008C3FE6"/>
    <w:rsid w:val="008C6496"/>
    <w:rsid w:val="008D05F1"/>
    <w:rsid w:val="008D24B7"/>
    <w:rsid w:val="008D25D8"/>
    <w:rsid w:val="008E00B2"/>
    <w:rsid w:val="008F2A33"/>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65419"/>
    <w:rsid w:val="0096601B"/>
    <w:rsid w:val="009708B4"/>
    <w:rsid w:val="00971F16"/>
    <w:rsid w:val="009723AC"/>
    <w:rsid w:val="009758F6"/>
    <w:rsid w:val="009843BC"/>
    <w:rsid w:val="0099068C"/>
    <w:rsid w:val="009969AA"/>
    <w:rsid w:val="0099770C"/>
    <w:rsid w:val="009A35B5"/>
    <w:rsid w:val="009B4336"/>
    <w:rsid w:val="009B75AD"/>
    <w:rsid w:val="009B7FE2"/>
    <w:rsid w:val="009C0500"/>
    <w:rsid w:val="009C6716"/>
    <w:rsid w:val="009D2821"/>
    <w:rsid w:val="009D47B3"/>
    <w:rsid w:val="009E76B0"/>
    <w:rsid w:val="009F7942"/>
    <w:rsid w:val="00A02C32"/>
    <w:rsid w:val="00A03254"/>
    <w:rsid w:val="00A07F8E"/>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4F5E"/>
    <w:rsid w:val="00AE648F"/>
    <w:rsid w:val="00AF14AE"/>
    <w:rsid w:val="00AF1A3E"/>
    <w:rsid w:val="00AF3028"/>
    <w:rsid w:val="00AF36E3"/>
    <w:rsid w:val="00AF3BFD"/>
    <w:rsid w:val="00AF594A"/>
    <w:rsid w:val="00B00DD1"/>
    <w:rsid w:val="00B05E3F"/>
    <w:rsid w:val="00B14BFF"/>
    <w:rsid w:val="00B16566"/>
    <w:rsid w:val="00B25CEA"/>
    <w:rsid w:val="00B34EF2"/>
    <w:rsid w:val="00B36CF7"/>
    <w:rsid w:val="00B43931"/>
    <w:rsid w:val="00B52E3B"/>
    <w:rsid w:val="00B67FB8"/>
    <w:rsid w:val="00B716D7"/>
    <w:rsid w:val="00B901C3"/>
    <w:rsid w:val="00BA2805"/>
    <w:rsid w:val="00BB1B40"/>
    <w:rsid w:val="00BB78D2"/>
    <w:rsid w:val="00BC0FE4"/>
    <w:rsid w:val="00BC422F"/>
    <w:rsid w:val="00BD1FE8"/>
    <w:rsid w:val="00BD557F"/>
    <w:rsid w:val="00BD7110"/>
    <w:rsid w:val="00BD740A"/>
    <w:rsid w:val="00BE1EAF"/>
    <w:rsid w:val="00BF3ED7"/>
    <w:rsid w:val="00C03B8F"/>
    <w:rsid w:val="00C0451E"/>
    <w:rsid w:val="00C05020"/>
    <w:rsid w:val="00C05BA7"/>
    <w:rsid w:val="00C10241"/>
    <w:rsid w:val="00C1665A"/>
    <w:rsid w:val="00C179BB"/>
    <w:rsid w:val="00C21B2F"/>
    <w:rsid w:val="00C22092"/>
    <w:rsid w:val="00C27592"/>
    <w:rsid w:val="00C44E55"/>
    <w:rsid w:val="00C46351"/>
    <w:rsid w:val="00C46EA3"/>
    <w:rsid w:val="00C52379"/>
    <w:rsid w:val="00C60289"/>
    <w:rsid w:val="00C627BF"/>
    <w:rsid w:val="00C65634"/>
    <w:rsid w:val="00C65DF9"/>
    <w:rsid w:val="00C66DC7"/>
    <w:rsid w:val="00C7724F"/>
    <w:rsid w:val="00C9013C"/>
    <w:rsid w:val="00C92436"/>
    <w:rsid w:val="00CA4D3D"/>
    <w:rsid w:val="00CB1788"/>
    <w:rsid w:val="00CB7071"/>
    <w:rsid w:val="00CC132B"/>
    <w:rsid w:val="00CD25BE"/>
    <w:rsid w:val="00CD37A7"/>
    <w:rsid w:val="00CE5813"/>
    <w:rsid w:val="00CE79AD"/>
    <w:rsid w:val="00CF2AF6"/>
    <w:rsid w:val="00CF7FE1"/>
    <w:rsid w:val="00D05331"/>
    <w:rsid w:val="00D0698C"/>
    <w:rsid w:val="00D449C2"/>
    <w:rsid w:val="00D46EAE"/>
    <w:rsid w:val="00D54C32"/>
    <w:rsid w:val="00D63FB2"/>
    <w:rsid w:val="00D64411"/>
    <w:rsid w:val="00D80FBA"/>
    <w:rsid w:val="00D813F8"/>
    <w:rsid w:val="00D85AA0"/>
    <w:rsid w:val="00D86CB4"/>
    <w:rsid w:val="00D91ED2"/>
    <w:rsid w:val="00DA46E8"/>
    <w:rsid w:val="00DB36FF"/>
    <w:rsid w:val="00DC0C63"/>
    <w:rsid w:val="00DC26DC"/>
    <w:rsid w:val="00DC3F65"/>
    <w:rsid w:val="00DC6EA4"/>
    <w:rsid w:val="00DD02A4"/>
    <w:rsid w:val="00DD2387"/>
    <w:rsid w:val="00DD2514"/>
    <w:rsid w:val="00DF335F"/>
    <w:rsid w:val="00E136AC"/>
    <w:rsid w:val="00E13EDC"/>
    <w:rsid w:val="00E17C22"/>
    <w:rsid w:val="00E20D87"/>
    <w:rsid w:val="00E40A85"/>
    <w:rsid w:val="00E4525B"/>
    <w:rsid w:val="00E47C5B"/>
    <w:rsid w:val="00E522DF"/>
    <w:rsid w:val="00E5247B"/>
    <w:rsid w:val="00E60FD6"/>
    <w:rsid w:val="00E70015"/>
    <w:rsid w:val="00E81D78"/>
    <w:rsid w:val="00E81EE0"/>
    <w:rsid w:val="00E8449C"/>
    <w:rsid w:val="00E84642"/>
    <w:rsid w:val="00E84703"/>
    <w:rsid w:val="00E869E7"/>
    <w:rsid w:val="00E943C8"/>
    <w:rsid w:val="00EA6E98"/>
    <w:rsid w:val="00EC1454"/>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C2A"/>
    <w:rsid w:val="00F403A8"/>
    <w:rsid w:val="00F42656"/>
    <w:rsid w:val="00F45382"/>
    <w:rsid w:val="00F52123"/>
    <w:rsid w:val="00F5622D"/>
    <w:rsid w:val="00F66692"/>
    <w:rsid w:val="00F81356"/>
    <w:rsid w:val="00F8357D"/>
    <w:rsid w:val="00F83A3A"/>
    <w:rsid w:val="00F87225"/>
    <w:rsid w:val="00F91FDF"/>
    <w:rsid w:val="00F92898"/>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39BBE94A-2B44-43B2-A8DF-BC7C9291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1628</TotalTime>
  <Pages>7</Pages>
  <Words>2193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89</cp:revision>
  <cp:lastPrinted>2013-08-13T00:37:00Z</cp:lastPrinted>
  <dcterms:created xsi:type="dcterms:W3CDTF">2016-03-17T23:35:00Z</dcterms:created>
  <dcterms:modified xsi:type="dcterms:W3CDTF">2016-11-01T23:18:00Z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