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E56B9A">
            <w:pPr>
              <w:rPr>
                <w:b/>
                <w:sz w:val="24"/>
              </w:rPr>
            </w:pPr>
            <w:r>
              <w:br w:type="page"/>
            </w:r>
            <w:r w:rsidR="003A04C4"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r w:rsidR="007A1754">
              <w:rPr>
                <w:b/>
                <w:sz w:val="24"/>
              </w:rPr>
              <w:t>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r w:rsidRPr="00FA5DC1">
              <w:rPr>
                <w:sz w:val="18"/>
                <w:lang w:val="en-US"/>
              </w:rPr>
              <w:t>Emne: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4B4A00" w:rsidRDefault="0068126E" w:rsidP="00A52FCC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HXR Phase Shifter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6F7D2E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2E3195">
            <w:pPr>
              <w:rPr>
                <w:rFonts w:cs="Arial"/>
                <w:b/>
                <w:sz w:val="18"/>
              </w:rPr>
            </w:pPr>
            <w:hyperlink r:id="rId9" w:history="1">
              <w:r w:rsidR="00C9381D" w:rsidRPr="00C9381D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7103031758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68126E" w:rsidRPr="00DF2A04" w:rsidRDefault="00C94FF8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7C7248">
              <w:rPr>
                <w:rFonts w:ascii="Tahoma" w:hAnsi="Tahoma" w:cs="Tahoma"/>
              </w:rPr>
              <w:t>16317</w:t>
            </w:r>
          </w:p>
          <w:p w:rsidR="00380AB3" w:rsidRPr="00DF2A04" w:rsidRDefault="00380AB3" w:rsidP="007A1754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090BF8" w:rsidRDefault="007A1754" w:rsidP="00FA5DC1">
            <w:pPr>
              <w:rPr>
                <w:rFonts w:ascii="Tahoma" w:hAnsi="Tahoma" w:cs="Tahoma"/>
                <w:sz w:val="18"/>
                <w:lang w:val="en-US"/>
              </w:rPr>
            </w:pPr>
            <w:r w:rsidRPr="00090BF8">
              <w:rPr>
                <w:rFonts w:ascii="Tahoma" w:hAnsi="Tahoma" w:cs="Tahoma"/>
                <w:sz w:val="18"/>
                <w:lang w:val="en-US"/>
              </w:rPr>
              <w:t>Phase shifter length</w:t>
            </w:r>
            <w:r w:rsidR="00C94FF8" w:rsidRPr="00090BF8">
              <w:rPr>
                <w:rFonts w:ascii="Tahoma" w:hAnsi="Tahoma" w:cs="Tahoma"/>
                <w:sz w:val="18"/>
                <w:lang w:val="en-US"/>
              </w:rPr>
              <w:t>:</w:t>
            </w:r>
            <w:r w:rsidR="001145E2" w:rsidRPr="00090BF8">
              <w:rPr>
                <w:rFonts w:ascii="Tahoma" w:hAnsi="Tahoma" w:cs="Tahoma"/>
                <w:b/>
                <w:sz w:val="18"/>
                <w:lang w:val="en-US"/>
              </w:rPr>
              <w:tab/>
            </w:r>
            <w:r w:rsidRPr="00090BF8">
              <w:rPr>
                <w:rFonts w:ascii="Tahoma" w:hAnsi="Tahoma" w:cs="Tahoma"/>
                <w:b/>
                <w:sz w:val="18"/>
                <w:lang w:val="en-US"/>
              </w:rPr>
              <w:t>49,5mm</w:t>
            </w:r>
          </w:p>
          <w:p w:rsidR="00380AB3" w:rsidRPr="00090BF8" w:rsidRDefault="00380AB3" w:rsidP="00FA5DC1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090BF8" w:rsidRDefault="00380AB3" w:rsidP="006B36A5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Forv.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2E3195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Default="002E3195" w:rsidP="00A52FCC">
            <w:pPr>
              <w:rPr>
                <w:rStyle w:val="Hyperlink"/>
                <w:rFonts w:ascii="Tahoma" w:hAnsi="Tahoma" w:cs="Tahoma"/>
                <w:color w:val="auto"/>
                <w:sz w:val="14"/>
                <w:szCs w:val="14"/>
                <w:lang w:val="en-US"/>
              </w:rPr>
            </w:pPr>
            <w:hyperlink r:id="rId10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  <w:p w:rsidR="00E0785F" w:rsidRPr="00C9381D" w:rsidRDefault="00E0785F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carriage</w:t>
            </w:r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F4192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0785F" w:rsidRPr="009862FF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carriage efter tegning </w:t>
            </w:r>
            <w:hyperlink r:id="rId11" w:history="1">
              <w:r w:rsidR="00C9381D" w:rsidRPr="00E0785F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9862FF" w:rsidRPr="00FE1895" w:rsidRDefault="009862FF" w:rsidP="009862FF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</w:t>
            </w:r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mellem girder og spindelmøtrik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9862FF" w:rsidRDefault="009862FF" w:rsidP="009862FF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 w:rsidR="00655AC8">
              <w:rPr>
                <w:rFonts w:ascii="Tahoma" w:hAnsi="Tahoma" w:cs="Tahoma"/>
                <w:sz w:val="18"/>
              </w:rPr>
              <w:t xml:space="preserve">mellem girder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 w:rsidR="00655AC8">
              <w:rPr>
                <w:rFonts w:ascii="Tahoma" w:hAnsi="Tahoma" w:cs="Tahoma"/>
                <w:sz w:val="18"/>
              </w:rPr>
              <w:t>, og påfør</w:t>
            </w:r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Loctite 7400 (Varnistop)</w:t>
            </w:r>
            <w:r w:rsidR="00655AC8"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E0785F" w:rsidRDefault="00E0785F" w:rsidP="00E0785F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2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04A59" w:rsidRDefault="00B04A59" w:rsidP="00E0785F">
            <w:pPr>
              <w:rPr>
                <w:rFonts w:ascii="Tahoma" w:hAnsi="Tahoma" w:cs="Tahoma"/>
                <w:sz w:val="18"/>
              </w:rPr>
            </w:pPr>
          </w:p>
          <w:p w:rsidR="00B04A59" w:rsidRPr="00E0785F" w:rsidRDefault="00B04A59" w:rsidP="00E0785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</w:t>
            </w:r>
            <w:r w:rsidR="00BC19E1">
              <w:rPr>
                <w:rFonts w:ascii="Tahoma" w:hAnsi="Tahoma" w:cs="Tahoma"/>
                <w:sz w:val="18"/>
              </w:rPr>
              <w:t>iveret, monter derfor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E0785F" w:rsidRPr="00E0785F" w:rsidRDefault="00E0785F" w:rsidP="00E0785F">
            <w:pPr>
              <w:rPr>
                <w:rFonts w:ascii="Tahoma" w:hAnsi="Tahoma" w:cs="Tahoma"/>
                <w:sz w:val="18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2622" w:rsidRPr="007C268A" w:rsidRDefault="00062622" w:rsidP="00062622">
            <w:pPr>
              <w:rPr>
                <w:sz w:val="16"/>
                <w:szCs w:val="16"/>
              </w:rPr>
            </w:pPr>
            <w:r w:rsidRPr="007C268A">
              <w:rPr>
                <w:sz w:val="16"/>
                <w:szCs w:val="16"/>
              </w:rPr>
              <w:t>BGR</w:t>
            </w:r>
          </w:p>
          <w:p w:rsidR="00A52FCC" w:rsidRDefault="00062622" w:rsidP="00062622">
            <w:pPr>
              <w:rPr>
                <w:sz w:val="18"/>
              </w:rPr>
            </w:pPr>
            <w:r w:rsidRPr="007C268A">
              <w:rPr>
                <w:sz w:val="16"/>
                <w:szCs w:val="16"/>
              </w:rPr>
              <w:t>06/03-2017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Indstilling af encoder</w:t>
            </w:r>
          </w:p>
        </w:tc>
        <w:tc>
          <w:tcPr>
            <w:tcW w:w="1417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90639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444ED4" w:rsidRDefault="005F686A" w:rsidP="00C9381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Juster encoder placering</w:t>
            </w:r>
            <w:r w:rsidR="00AF3940">
              <w:rPr>
                <w:rFonts w:ascii="Tahoma" w:hAnsi="Tahoma" w:cs="Tahoma"/>
                <w:sz w:val="18"/>
              </w:rPr>
              <w:t>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Encoder-hoved må ikke røre ved linealen over hele sektionen mellem åbent og lukket gab. Fin justering laves senere.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444ED4" w:rsidRDefault="00444ED4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3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vejleding. </w:t>
            </w: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C268A" w:rsidRPr="00084244" w:rsidRDefault="007C268A" w:rsidP="007C268A">
            <w:pPr>
              <w:rPr>
                <w:sz w:val="16"/>
                <w:szCs w:val="16"/>
              </w:rPr>
            </w:pPr>
            <w:r w:rsidRPr="00084244">
              <w:rPr>
                <w:sz w:val="16"/>
                <w:szCs w:val="16"/>
              </w:rPr>
              <w:t>BGR</w:t>
            </w:r>
          </w:p>
          <w:p w:rsidR="00A52FCC" w:rsidRDefault="007C268A" w:rsidP="007C268A">
            <w:pPr>
              <w:rPr>
                <w:sz w:val="18"/>
              </w:rPr>
            </w:pPr>
            <w:r>
              <w:rPr>
                <w:sz w:val="16"/>
                <w:szCs w:val="16"/>
              </w:rPr>
              <w:t>08</w:t>
            </w:r>
            <w:r w:rsidRPr="00084244">
              <w:rPr>
                <w:sz w:val="16"/>
                <w:szCs w:val="16"/>
              </w:rPr>
              <w:t>/03-2017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5F686A" w:rsidRDefault="006013DF" w:rsidP="005F686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</w:t>
            </w:r>
            <w:r w:rsidR="005F686A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Default="00AF3940" w:rsidP="00444ED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5F686A">
              <w:rPr>
                <w:rFonts w:ascii="Tahoma" w:hAnsi="Tahoma" w:cs="Tahoma"/>
                <w:sz w:val="18"/>
              </w:rPr>
              <w:t xml:space="preserve">ndstil gab til </w:t>
            </w:r>
            <w:r w:rsidR="006836A7">
              <w:rPr>
                <w:rFonts w:ascii="Tahoma" w:hAnsi="Tahoma" w:cs="Tahoma"/>
                <w:b/>
                <w:sz w:val="18"/>
              </w:rPr>
              <w:t>12</w:t>
            </w:r>
            <w:r w:rsidR="005F686A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5F686A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4" w:history="1">
              <w:r w:rsidR="005F686A" w:rsidRPr="00C9381D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  <w:r w:rsidR="00B04A59">
              <w:rPr>
                <w:rFonts w:ascii="Tahoma" w:hAnsi="Tahoma" w:cs="Tahoma"/>
                <w:sz w:val="18"/>
              </w:rPr>
              <w:t xml:space="preserve">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C268A" w:rsidRPr="00084244" w:rsidRDefault="007C268A" w:rsidP="007C268A">
            <w:pPr>
              <w:rPr>
                <w:sz w:val="16"/>
                <w:szCs w:val="16"/>
              </w:rPr>
            </w:pPr>
            <w:r w:rsidRPr="00084244">
              <w:rPr>
                <w:sz w:val="16"/>
                <w:szCs w:val="16"/>
              </w:rPr>
              <w:t>BGR</w:t>
            </w:r>
          </w:p>
          <w:p w:rsidR="005F686A" w:rsidRPr="003E5E69" w:rsidRDefault="007C268A" w:rsidP="007C268A">
            <w:pPr>
              <w:rPr>
                <w:sz w:val="18"/>
              </w:rPr>
            </w:pPr>
            <w:r>
              <w:rPr>
                <w:sz w:val="16"/>
                <w:szCs w:val="16"/>
              </w:rPr>
              <w:t>08</w:t>
            </w:r>
            <w:r w:rsidRPr="00084244">
              <w:rPr>
                <w:sz w:val="16"/>
                <w:szCs w:val="16"/>
              </w:rPr>
              <w:t>/03-2017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5F686A" w:rsidRPr="003E5E69" w:rsidRDefault="005F686A" w:rsidP="005F686A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5F686A" w:rsidP="005F686A">
            <w:pPr>
              <w:rPr>
                <w:sz w:val="18"/>
              </w:rPr>
            </w:pPr>
          </w:p>
        </w:tc>
      </w:tr>
    </w:tbl>
    <w:p w:rsidR="0072693D" w:rsidRPr="005F686A" w:rsidRDefault="0072693D">
      <w:pPr>
        <w:rPr>
          <w:sz w:val="18"/>
        </w:rPr>
        <w:sectPr w:rsidR="0072693D" w:rsidRPr="005F686A" w:rsidSect="0014214A">
          <w:footerReference w:type="first" r:id="rId15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5C7F2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E56B9A" w:rsidRDefault="00E56B9A" w:rsidP="00BB5D22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350C0C5B" wp14:editId="2A42C1E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>Rutekort for 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2054E6" w:rsidRDefault="00E56B9A" w:rsidP="00E6035A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E56B9A" w:rsidRPr="002054E6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HXR Magnet Array (Upper)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HXR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867AEB" w:rsidRDefault="002E3195" w:rsidP="00E6035A">
            <w:pPr>
              <w:rPr>
                <w:rFonts w:cs="Arial"/>
                <w:b/>
                <w:sz w:val="18"/>
                <w:szCs w:val="18"/>
              </w:rPr>
            </w:pPr>
            <w:hyperlink r:id="rId16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</w:p>
          <w:p w:rsidR="00E56B9A" w:rsidRDefault="002E3195" w:rsidP="00E6035A">
            <w:pPr>
              <w:rPr>
                <w:sz w:val="18"/>
              </w:rPr>
            </w:pPr>
            <w:hyperlink r:id="rId17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2D17AD">
              <w:rPr>
                <w:rFonts w:ascii="Tahoma" w:hAnsi="Tahoma" w:cs="Tahoma"/>
              </w:rPr>
              <w:t>1631</w:t>
            </w:r>
            <w:r w:rsidR="007C7248">
              <w:rPr>
                <w:rFonts w:ascii="Tahoma" w:hAnsi="Tahoma" w:cs="Tahoma"/>
              </w:rPr>
              <w:t>7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Forv.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2E3195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47525A" w:rsidRDefault="002E3195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4D16A2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E56B9A" w:rsidRPr="00C21B20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r w:rsidRPr="00911F01">
              <w:rPr>
                <w:rFonts w:ascii="Tahoma" w:hAnsi="Tahoma" w:cs="Tahoma"/>
                <w:b/>
                <w:sz w:val="18"/>
              </w:rPr>
              <w:t>Hysol 9306.3 (</w:t>
            </w:r>
            <w:hyperlink r:id="rId21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001E" w:rsidRDefault="0040001E" w:rsidP="0040001E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40001E" w:rsidP="0040001E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863FDB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001E" w:rsidRDefault="0040001E" w:rsidP="0040001E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40001E" w:rsidP="0040001E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B05651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3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4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5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til alignment af keepere i array carriage.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>Arbejde</w:t>
            </w:r>
            <w:r>
              <w:rPr>
                <w:rFonts w:ascii="Tahoma" w:hAnsi="Tahoma" w:cs="Tahoma"/>
                <w:b/>
                <w:sz w:val="18"/>
              </w:rPr>
              <w:t xml:space="preserve">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hansker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001E" w:rsidRDefault="0040001E" w:rsidP="0040001E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40001E" w:rsidP="0040001E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</w:tbl>
    <w:p w:rsidR="00E56B9A" w:rsidRDefault="00E56B9A" w:rsidP="00E56B9A">
      <w:pPr>
        <w:rPr>
          <w:sz w:val="18"/>
        </w:rPr>
        <w:sectPr w:rsidR="00E56B9A">
          <w:footerReference w:type="first" r:id="rId26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lastRenderedPageBreak/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1940281" wp14:editId="0631024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>Rutekort for 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  <w:r w:rsidRPr="00FA5DC1">
              <w:rPr>
                <w:sz w:val="18"/>
                <w:lang w:val="en-US"/>
              </w:rPr>
              <w:t>Emne: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</w:p>
          <w:p w:rsidR="00E56B9A" w:rsidRDefault="0068126E" w:rsidP="0068126E">
            <w:pPr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P</w:t>
            </w:r>
            <w:r w:rsidR="00E56B9A" w:rsidRPr="00355763">
              <w:rPr>
                <w:b/>
                <w:sz w:val="18"/>
                <w:lang w:val="en-US"/>
              </w:rPr>
              <w:t>hase Shifter HXR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61176A" w:rsidRDefault="002E3195" w:rsidP="00E6035A">
            <w:pPr>
              <w:rPr>
                <w:rFonts w:cs="Arial"/>
                <w:b/>
                <w:sz w:val="18"/>
              </w:rPr>
            </w:pPr>
            <w:hyperlink r:id="rId27" w:history="1">
              <w:r w:rsidR="00E56B9A" w:rsidRPr="0061176A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68126E" w:rsidRPr="00DF2A04" w:rsidRDefault="00E56B9A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7C7248">
              <w:rPr>
                <w:rFonts w:ascii="Tahoma" w:hAnsi="Tahoma" w:cs="Tahoma"/>
              </w:rPr>
              <w:t>16317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E56B9A" w:rsidRPr="004D16A2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E56B9A" w:rsidRPr="003E340A" w:rsidRDefault="00E56B9A" w:rsidP="00E6035A">
            <w:pPr>
              <w:rPr>
                <w:rFonts w:ascii="Tahoma" w:hAnsi="Tahoma" w:cs="Tahoma"/>
                <w:sz w:val="18"/>
              </w:rPr>
            </w:pPr>
            <w:r w:rsidRPr="003E340A">
              <w:rPr>
                <w:rFonts w:ascii="Tahoma" w:hAnsi="Tahoma" w:cs="Tahoma"/>
                <w:sz w:val="18"/>
              </w:rPr>
              <w:t>Phase shifter length:</w:t>
            </w:r>
            <w:r w:rsidRPr="003E340A">
              <w:rPr>
                <w:rFonts w:ascii="Tahoma" w:hAnsi="Tahoma" w:cs="Tahoma"/>
                <w:b/>
                <w:sz w:val="18"/>
              </w:rPr>
              <w:tab/>
              <w:t>49,5mm</w:t>
            </w:r>
          </w:p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Forv.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2E3195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2E3195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  <w:r w:rsidR="00E56B9A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64304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Align carriage til målebænk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carriage i alignment fixture </w:t>
            </w:r>
            <w:hyperlink r:id="rId29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carriage hænger i øverste girder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Spænd carriage fast til bordet i M12 boltene, åben gabet og fjern alignment fixture.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2E3195" w:rsidP="00E6035A">
            <w:pPr>
              <w:rPr>
                <w:sz w:val="18"/>
              </w:rPr>
            </w:pPr>
            <w:r>
              <w:rPr>
                <w:sz w:val="18"/>
              </w:rPr>
              <w:t>FRBR 2017-09-08</w:t>
            </w:r>
          </w:p>
        </w:tc>
      </w:tr>
      <w:tr w:rsidR="00E56B9A" w:rsidRPr="002E3195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Mekanisk test af carriage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r w:rsidRPr="003C648C">
              <w:rPr>
                <w:rFonts w:ascii="Tahoma" w:hAnsi="Tahoma" w:cs="Tahoma"/>
                <w:sz w:val="18"/>
              </w:rPr>
              <w:t>Acceptance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>test skema template:</w:t>
            </w:r>
          </w:p>
          <w:p w:rsidR="00E56B9A" w:rsidRPr="00570EEC" w:rsidRDefault="002E3195" w:rsidP="00E6035A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30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Design\60 QA and Test procedure\502955 Phase shifter Series ATP_HXR Template.dotx</w:t>
              </w:r>
            </w:hyperlink>
            <w:r w:rsidR="00E56B9A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Resultater lægges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\\localdom.net\TI Folders DFY\Organization\DFY\Projects\502xxx\502955 SLAC Undulator phase shifter series\40 Project Execution\10 Design\60 QA and Test procedure\[“Magnet nr”] (HXR)\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2E3195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2017-09-11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1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Pr="00352630" w:rsidRDefault="00E56B9A" w:rsidP="00E6035A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3E6DCA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B44327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B44327" w:rsidRDefault="002E3195" w:rsidP="00E6035A">
            <w:pPr>
              <w:rPr>
                <w:sz w:val="18"/>
              </w:rPr>
            </w:pPr>
            <w:r>
              <w:rPr>
                <w:sz w:val="18"/>
              </w:rPr>
              <w:t>FRBR 2017-09-08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B44327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Finindstilling af encoder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Juster encoder placering med magnet arrays monteret.</w:t>
            </w:r>
          </w:p>
          <w:p w:rsidR="00E56B9A" w:rsidRPr="00444ED4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2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for montage vejleding. Afstand mellem encoder hoved og lineal skal være 0,15 +/- 0,1 mm over hele sektionen mellem åbent og lukket gab.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FF3DDB" w:rsidRDefault="002E3195" w:rsidP="00E6035A">
            <w:pPr>
              <w:rPr>
                <w:sz w:val="18"/>
              </w:rPr>
            </w:pPr>
            <w:r>
              <w:rPr>
                <w:sz w:val="18"/>
              </w:rPr>
              <w:t>FRBR 2017-09-08</w:t>
            </w:r>
          </w:p>
        </w:tc>
      </w:tr>
      <w:tr w:rsidR="00E56B9A" w:rsidRPr="002E3195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FF3DDB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>1st article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Pr="00A16EEF" w:rsidRDefault="00E56B9A" w:rsidP="00E6035A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10mm -&gt; 100mm: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   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E56B9A" w:rsidRPr="00B44327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A16EEF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A16EEF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scan og shimning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shim hvis nødvendigt.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2E3195" w:rsidP="00E6035A">
            <w:pPr>
              <w:rPr>
                <w:sz w:val="18"/>
              </w:rPr>
            </w:pPr>
            <w:r>
              <w:rPr>
                <w:sz w:val="18"/>
              </w:rPr>
              <w:t>CGPE 2017-09-11</w:t>
            </w:r>
          </w:p>
        </w:tc>
      </w:tr>
      <w:tr w:rsidR="00E56B9A" w:rsidRPr="002E3195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Foretag magnetisk test ud fra Acceptance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E56B9A" w:rsidRPr="00570EEC" w:rsidRDefault="00E56B9A" w:rsidP="00E6035A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nr”] (HXR)\ </w:t>
            </w:r>
          </w:p>
          <w:p w:rsidR="00E56B9A" w:rsidRPr="00450E3B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2E3195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2017-09-12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Foretage visuel ud fra Acceptance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2E3195" w:rsidP="00E6035A">
            <w:pPr>
              <w:rPr>
                <w:sz w:val="18"/>
              </w:rPr>
            </w:pPr>
            <w:r>
              <w:rPr>
                <w:sz w:val="18"/>
              </w:rPr>
              <w:t>CGPE 2017-09-12</w:t>
            </w:r>
          </w:p>
        </w:tc>
      </w:tr>
      <w:tr w:rsidR="00E56B9A" w:rsidTr="00E6035A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D058B8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2E3195" w:rsidP="00E6035A">
            <w:pPr>
              <w:rPr>
                <w:sz w:val="18"/>
              </w:rPr>
            </w:pPr>
            <w:r>
              <w:rPr>
                <w:sz w:val="18"/>
              </w:rPr>
              <w:t>CGPE 2017-09-12</w:t>
            </w:r>
            <w:bookmarkStart w:id="0" w:name="_GoBack"/>
            <w:bookmarkEnd w:id="0"/>
          </w:p>
        </w:tc>
      </w:tr>
    </w:tbl>
    <w:p w:rsidR="00E56B9A" w:rsidRDefault="00E56B9A" w:rsidP="00E56B9A">
      <w:pPr>
        <w:rPr>
          <w:sz w:val="18"/>
        </w:rPr>
        <w:sectPr w:rsidR="00E56B9A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5C7F2E" w:rsidRDefault="005C7F2E" w:rsidP="00BB5D22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7C7248">
      <w:rPr>
        <w:i/>
        <w:noProof/>
        <w:sz w:val="14"/>
        <w:szCs w:val="16"/>
        <w:lang w:val="en-US"/>
      </w:rPr>
      <w:t>Y:\Labspace\LABDFY0_F-test\502955 SLAC Phase Shifters Series\16317 (HXR)\Rutekort 502955 Phase shifter HXR - Kvittering for HXR_16317.docx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2E3195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af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2E3195">
      <w:rPr>
        <w:b/>
        <w:bCs/>
        <w:noProof/>
        <w:szCs w:val="16"/>
        <w:lang w:val="en-US"/>
      </w:rPr>
      <w:t>8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27027B" w:rsidRDefault="00DC4594" w:rsidP="0027027B">
    <w:pPr>
      <w:pStyle w:val="Footer"/>
      <w:rPr>
        <w:lang w:val="en-US"/>
      </w:rPr>
    </w:pPr>
    <w:r>
      <w:rPr>
        <w:i/>
        <w:snapToGrid w:val="0"/>
        <w:sz w:val="14"/>
      </w:rPr>
      <w:fldChar w:fldCharType="begin"/>
    </w:r>
    <w:r w:rsidRPr="00DC4594">
      <w:rPr>
        <w:i/>
        <w:snapToGrid w:val="0"/>
        <w:sz w:val="14"/>
        <w:lang w:val="en-US"/>
      </w:rPr>
      <w:instrText xml:space="preserve"> FILENAME  \p  \* MERGEFORMAT </w:instrText>
    </w:r>
    <w:r>
      <w:rPr>
        <w:i/>
        <w:snapToGrid w:val="0"/>
        <w:sz w:val="14"/>
      </w:rPr>
      <w:fldChar w:fldCharType="separate"/>
    </w:r>
    <w:r w:rsidR="007C7248">
      <w:rPr>
        <w:i/>
        <w:noProof/>
        <w:snapToGrid w:val="0"/>
        <w:sz w:val="14"/>
        <w:lang w:val="en-US"/>
      </w:rPr>
      <w:t>Y:\Labspace\LABDFY0_F-test\502955 SLAC Phase Shifters Series\16317 (HXR)\Rutekort 502955 Phase shifter HXR - Kvittering for HXR_16317.docx</w:t>
    </w:r>
    <w:r>
      <w:rPr>
        <w:i/>
        <w:snapToGrid w:val="0"/>
        <w:sz w:val="14"/>
      </w:rPr>
      <w:fldChar w:fldCharType="end"/>
    </w:r>
    <w:r w:rsidR="00E56B9A">
      <w:rPr>
        <w:snapToGrid w:val="0"/>
      </w:rPr>
      <w:ptab w:relativeTo="margin" w:alignment="right" w:leader="none"/>
    </w:r>
    <w:r w:rsidR="00E56B9A">
      <w:rPr>
        <w:snapToGrid w:val="0"/>
        <w:lang w:val="en-US"/>
      </w:rPr>
      <w:t>Side</w:t>
    </w:r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PAGE  \* Arabic  \* MERGEFORMAT </w:instrText>
    </w:r>
    <w:r w:rsidR="00E56B9A" w:rsidRPr="0027027B">
      <w:rPr>
        <w:b/>
        <w:bCs/>
        <w:snapToGrid w:val="0"/>
      </w:rPr>
      <w:fldChar w:fldCharType="separate"/>
    </w:r>
    <w:r w:rsidR="002E3195">
      <w:rPr>
        <w:b/>
        <w:bCs/>
        <w:noProof/>
        <w:snapToGrid w:val="0"/>
        <w:lang w:val="en-US"/>
      </w:rPr>
      <w:t>2</w:t>
    </w:r>
    <w:r w:rsidR="00E56B9A" w:rsidRPr="0027027B">
      <w:rPr>
        <w:b/>
        <w:bCs/>
        <w:snapToGrid w:val="0"/>
      </w:rPr>
      <w:fldChar w:fldCharType="end"/>
    </w:r>
    <w:r w:rsidR="00E56B9A">
      <w:rPr>
        <w:snapToGrid w:val="0"/>
        <w:lang w:val="en-US"/>
      </w:rPr>
      <w:t xml:space="preserve"> af</w:t>
    </w:r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NUMPAGES  \* Arabic  \* MERGEFORMAT </w:instrText>
    </w:r>
    <w:r w:rsidR="00E56B9A" w:rsidRPr="0027027B">
      <w:rPr>
        <w:b/>
        <w:bCs/>
        <w:snapToGrid w:val="0"/>
      </w:rPr>
      <w:fldChar w:fldCharType="separate"/>
    </w:r>
    <w:r w:rsidR="002E3195">
      <w:rPr>
        <w:b/>
        <w:bCs/>
        <w:noProof/>
        <w:snapToGrid w:val="0"/>
        <w:lang w:val="en-US"/>
      </w:rPr>
      <w:t>8</w:t>
    </w:r>
    <w:r w:rsidR="00E56B9A"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A44455" w:rsidRDefault="00E56B9A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7C7248">
      <w:rPr>
        <w:i/>
        <w:noProof/>
        <w:sz w:val="14"/>
        <w:lang w:val="en-US"/>
      </w:rPr>
      <w:t>Y:\Labspace\LABDFY0_F-test\502955 SLAC Phase Shifters Series\16317 (HXR)\Rutekort 502955 Phase shifter HXR - Kvittering for HXR_16317.docx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2E3195">
      <w:rPr>
        <w:b/>
        <w:bCs/>
        <w:noProof/>
        <w:lang w:val="en-US"/>
      </w:rPr>
      <w:t>4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2E3195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00A1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C3309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41F5E"/>
    <w:rsid w:val="00062622"/>
    <w:rsid w:val="00090BF8"/>
    <w:rsid w:val="00094273"/>
    <w:rsid w:val="00100508"/>
    <w:rsid w:val="0010506D"/>
    <w:rsid w:val="001145E2"/>
    <w:rsid w:val="0014214A"/>
    <w:rsid w:val="001733CA"/>
    <w:rsid w:val="00174F97"/>
    <w:rsid w:val="001A5F48"/>
    <w:rsid w:val="001B08C9"/>
    <w:rsid w:val="001D577F"/>
    <w:rsid w:val="0022359A"/>
    <w:rsid w:val="0022447F"/>
    <w:rsid w:val="002367A0"/>
    <w:rsid w:val="0023797E"/>
    <w:rsid w:val="0024750A"/>
    <w:rsid w:val="00270593"/>
    <w:rsid w:val="002D17AD"/>
    <w:rsid w:val="002E2135"/>
    <w:rsid w:val="002E3195"/>
    <w:rsid w:val="002F4A50"/>
    <w:rsid w:val="002F7AC7"/>
    <w:rsid w:val="00336900"/>
    <w:rsid w:val="003658EE"/>
    <w:rsid w:val="00380AB3"/>
    <w:rsid w:val="003A04C4"/>
    <w:rsid w:val="003E1637"/>
    <w:rsid w:val="003E4CEF"/>
    <w:rsid w:val="003E5E69"/>
    <w:rsid w:val="003F7D87"/>
    <w:rsid w:val="0040001E"/>
    <w:rsid w:val="0043458C"/>
    <w:rsid w:val="00444ED4"/>
    <w:rsid w:val="00447672"/>
    <w:rsid w:val="00462E0A"/>
    <w:rsid w:val="004A1E0F"/>
    <w:rsid w:val="004A45D4"/>
    <w:rsid w:val="004B4A00"/>
    <w:rsid w:val="004B6744"/>
    <w:rsid w:val="004D16A2"/>
    <w:rsid w:val="004E4A0D"/>
    <w:rsid w:val="00546427"/>
    <w:rsid w:val="00582C76"/>
    <w:rsid w:val="005C7F2E"/>
    <w:rsid w:val="005D4535"/>
    <w:rsid w:val="005E052E"/>
    <w:rsid w:val="005E347C"/>
    <w:rsid w:val="005E6B1C"/>
    <w:rsid w:val="005F686A"/>
    <w:rsid w:val="006013DF"/>
    <w:rsid w:val="0063380F"/>
    <w:rsid w:val="00635DB6"/>
    <w:rsid w:val="00655AC8"/>
    <w:rsid w:val="00667F38"/>
    <w:rsid w:val="0068126E"/>
    <w:rsid w:val="006836A7"/>
    <w:rsid w:val="006A3FA2"/>
    <w:rsid w:val="006A4644"/>
    <w:rsid w:val="006B36A5"/>
    <w:rsid w:val="006F7D2E"/>
    <w:rsid w:val="007069F6"/>
    <w:rsid w:val="00715A8C"/>
    <w:rsid w:val="0072693D"/>
    <w:rsid w:val="00745041"/>
    <w:rsid w:val="00771BEE"/>
    <w:rsid w:val="00785E3E"/>
    <w:rsid w:val="007A1754"/>
    <w:rsid w:val="007C268A"/>
    <w:rsid w:val="007C5632"/>
    <w:rsid w:val="007C7248"/>
    <w:rsid w:val="007D4AC7"/>
    <w:rsid w:val="007E52D4"/>
    <w:rsid w:val="007F641E"/>
    <w:rsid w:val="0082491C"/>
    <w:rsid w:val="00826AC2"/>
    <w:rsid w:val="00860C3C"/>
    <w:rsid w:val="008640E4"/>
    <w:rsid w:val="00866CC3"/>
    <w:rsid w:val="008F04A3"/>
    <w:rsid w:val="00904F82"/>
    <w:rsid w:val="0090639E"/>
    <w:rsid w:val="0094252C"/>
    <w:rsid w:val="009862FF"/>
    <w:rsid w:val="009E4493"/>
    <w:rsid w:val="009F49C2"/>
    <w:rsid w:val="00A00E5B"/>
    <w:rsid w:val="00A04A11"/>
    <w:rsid w:val="00A52FCC"/>
    <w:rsid w:val="00A84C91"/>
    <w:rsid w:val="00AD2BE7"/>
    <w:rsid w:val="00AD50B5"/>
    <w:rsid w:val="00AF3940"/>
    <w:rsid w:val="00AF7705"/>
    <w:rsid w:val="00B04A59"/>
    <w:rsid w:val="00B24341"/>
    <w:rsid w:val="00B64D80"/>
    <w:rsid w:val="00B73067"/>
    <w:rsid w:val="00BB5D22"/>
    <w:rsid w:val="00BC19E1"/>
    <w:rsid w:val="00BC2758"/>
    <w:rsid w:val="00C022D4"/>
    <w:rsid w:val="00C0500E"/>
    <w:rsid w:val="00C1184A"/>
    <w:rsid w:val="00C167B3"/>
    <w:rsid w:val="00C47009"/>
    <w:rsid w:val="00C50B67"/>
    <w:rsid w:val="00C61F6B"/>
    <w:rsid w:val="00C9381D"/>
    <w:rsid w:val="00C94FF8"/>
    <w:rsid w:val="00D178EB"/>
    <w:rsid w:val="00D41319"/>
    <w:rsid w:val="00D43A71"/>
    <w:rsid w:val="00D675BB"/>
    <w:rsid w:val="00D92F3B"/>
    <w:rsid w:val="00D9460B"/>
    <w:rsid w:val="00DC2D8B"/>
    <w:rsid w:val="00DC4594"/>
    <w:rsid w:val="00DF2A04"/>
    <w:rsid w:val="00E02456"/>
    <w:rsid w:val="00E02552"/>
    <w:rsid w:val="00E0785F"/>
    <w:rsid w:val="00E17EC0"/>
    <w:rsid w:val="00E56B9A"/>
    <w:rsid w:val="00E87A6D"/>
    <w:rsid w:val="00E91755"/>
    <w:rsid w:val="00EC7F5F"/>
    <w:rsid w:val="00F308CB"/>
    <w:rsid w:val="00F4192E"/>
    <w:rsid w:val="00F51768"/>
    <w:rsid w:val="00F54161"/>
    <w:rsid w:val="00F73E35"/>
    <w:rsid w:val="00F84016"/>
    <w:rsid w:val="00FA5DC1"/>
    <w:rsid w:val="00FB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9XXXXXXXXX\9000015XXX\9000015164.A.pdf" TargetMode="External"/><Relationship Id="rId1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6" Type="http://schemas.openxmlformats.org/officeDocument/2006/relationships/footer" Target="footer2.xml"/><Relationship Id="rId39" Type="http://schemas.openxmlformats.org/officeDocument/2006/relationships/customXml" Target="../customXml/item4.xml"/><Relationship Id="rId21" Type="http://schemas.openxmlformats.org/officeDocument/2006/relationships/hyperlink" Target="file:///\\localdom.net\TI%20Folders%20DFY\Organization\DFY\Fysik\_PDF\5XXXXXXXXX\5100150029.A.pdf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file:///\\localdom.net\TI%20Folders%20DFY\Organization\DFY\Fysik\_PDF\9XXXXXXXXX\9000014XXX\9000014484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25" Type="http://schemas.openxmlformats.org/officeDocument/2006/relationships/hyperlink" Target="file:///\\localdom.net\TI%20Folders%20DFY\Organization\DFY\Fysik\_PDF\7XXXXXXXXX\71XXXXXXXX\710303XXXX\7103032786.A.pdf" TargetMode="External"/><Relationship Id="rId3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0" Type="http://schemas.openxmlformats.org/officeDocument/2006/relationships/hyperlink" Target="file:///\\localdom.net\TI%20Folders%20DFY\Organization\DFY\Fysik\_PDF\7XXXXXXXXX\71XXXXXXXX\710302XXXX\7103027378.B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Tools\7103032901.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32" Type="http://schemas.openxmlformats.org/officeDocument/2006/relationships/hyperlink" Target="file:///\\localdom.net\TI%20Folders%20DFY\Organization\DFY\Fysik\_PDF\9XXXXXXXXX\9000015XXX\9000015164.A.pdf" TargetMode="External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9" Type="http://schemas.openxmlformats.org/officeDocument/2006/relationships/hyperlink" Target="file:///\\localdom.net\TI%20Folders%20DFY\Organization\DFY\Fysik\_PDF\7XXXXXXXXX\71XXXXXXXX\710302XXXX\7103027380.A.pdf" TargetMode="External"/><Relationship Id="rId3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1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2" Type="http://schemas.openxmlformats.org/officeDocument/2006/relationships/image" Target="media/image2.png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0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HXR%20Template.dotx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489B39-1AC9-4637-A46E-7040723AF6F0}"/>
</file>

<file path=customXml/itemProps2.xml><?xml version="1.0" encoding="utf-8"?>
<ds:datastoreItem xmlns:ds="http://schemas.openxmlformats.org/officeDocument/2006/customXml" ds:itemID="{7AAE13BC-DCCD-43EE-A902-63848C9327B1}"/>
</file>

<file path=customXml/itemProps3.xml><?xml version="1.0" encoding="utf-8"?>
<ds:datastoreItem xmlns:ds="http://schemas.openxmlformats.org/officeDocument/2006/customXml" ds:itemID="{93291322-44D8-4281-9E13-5DD02D17CE1B}"/>
</file>

<file path=customXml/itemProps4.xml><?xml version="1.0" encoding="utf-8"?>
<ds:datastoreItem xmlns:ds="http://schemas.openxmlformats.org/officeDocument/2006/customXml" ds:itemID="{82FFB996-EFAE-48AF-9005-136F8CCA3E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8</Pages>
  <Words>1696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43</cp:revision>
  <cp:lastPrinted>2015-07-09T17:26:00Z</cp:lastPrinted>
  <dcterms:created xsi:type="dcterms:W3CDTF">2016-09-14T14:15:00Z</dcterms:created>
  <dcterms:modified xsi:type="dcterms:W3CDTF">2017-09-12T11:14:00Z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