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41F" w:rsidRPr="00990CB7" w:rsidRDefault="00990CB7" w:rsidP="0090441F">
      <w:pPr>
        <w:pStyle w:val="Heading2"/>
        <w:numPr>
          <w:ilvl w:val="0"/>
          <w:numId w:val="0"/>
        </w:numPr>
        <w:jc w:val="center"/>
        <w:rPr>
          <w:i w:val="0"/>
        </w:rPr>
      </w:pPr>
      <w:r>
        <w:rPr>
          <w:i w:val="0"/>
        </w:rPr>
        <w:t>LCLS-II Traveler for the Class-</w:t>
      </w:r>
      <w:r w:rsidR="007D0D84" w:rsidRPr="00990CB7">
        <w:rPr>
          <w:i w:val="0"/>
        </w:rPr>
        <w:t>6</w:t>
      </w:r>
      <w:r w:rsidR="0090441F" w:rsidRPr="00990CB7">
        <w:rPr>
          <w:i w:val="0"/>
        </w:rPr>
        <w:t xml:space="preserve"> Corrector Magnets</w:t>
      </w:r>
      <w:r w:rsidR="0099061F">
        <w:rPr>
          <w:i w:val="0"/>
        </w:rPr>
        <w:t xml:space="preserve"> – SA-375-150-81</w:t>
      </w:r>
    </w:p>
    <w:p w:rsidR="0090441F" w:rsidRPr="0090441F" w:rsidRDefault="00990CB7" w:rsidP="0090441F">
      <w:pPr>
        <w:jc w:val="center"/>
      </w:pPr>
      <w:r>
        <w:t>Oct. 11</w:t>
      </w:r>
      <w:r w:rsidR="00BE0D1B">
        <w:t>, 2017</w:t>
      </w:r>
      <w:r>
        <w:t xml:space="preserve"> – (approved by P. Emma)</w:t>
      </w:r>
    </w:p>
    <w:p w:rsidR="0090441F" w:rsidRDefault="0090441F" w:rsidP="0090441F">
      <w:pPr>
        <w:jc w:val="both"/>
      </w:pPr>
    </w:p>
    <w:p w:rsidR="0090441F" w:rsidRPr="00B66455" w:rsidRDefault="0090441F" w:rsidP="00B66455">
      <w:pPr>
        <w:pStyle w:val="NormalWeb"/>
        <w:rPr>
          <w:rFonts w:ascii="Calibri" w:hAnsi="Calibri"/>
          <w:color w:val="000000"/>
        </w:rPr>
      </w:pPr>
      <w:r>
        <w:t>This traveler is intended to cover mag</w:t>
      </w:r>
      <w:r w:rsidR="00990CB7">
        <w:t>netic measurements of the Class-</w:t>
      </w:r>
      <w:r w:rsidR="007D0D84">
        <w:t>6</w:t>
      </w:r>
      <w:r>
        <w:t xml:space="preserve"> </w:t>
      </w:r>
      <w:r w:rsidR="00990CB7">
        <w:t xml:space="preserve">steering </w:t>
      </w:r>
      <w:r>
        <w:t>corrector magnets.</w:t>
      </w:r>
      <w:r w:rsidR="00D05D93">
        <w:t xml:space="preserve">  These are small bipolar steering coils used primarily in the LCLS-II injector and BC1 area.</w:t>
      </w:r>
      <w:r w:rsidR="00903B72">
        <w:t xml:space="preserve">  Each magnet consists of one pair of coils used to generate a vertical (XCOR) or a horizontal (YCOR) field, depending on its orientations (see Fig. 1).</w:t>
      </w:r>
      <w:r w:rsidR="00413004" w:rsidRPr="00413004">
        <w:t xml:space="preserve"> </w:t>
      </w:r>
      <w:r w:rsidR="00413004">
        <w:t xml:space="preserve"> The YCOR is simply a 90-deg rotated XCOR magnet.</w:t>
      </w:r>
    </w:p>
    <w:p w:rsidR="0090441F" w:rsidRDefault="0090441F" w:rsidP="0090441F">
      <w:pPr>
        <w:jc w:val="both"/>
      </w:pPr>
    </w:p>
    <w:p w:rsidR="0090441F" w:rsidRDefault="0090441F" w:rsidP="0090441F">
      <w:pPr>
        <w:spacing w:after="120"/>
        <w:jc w:val="both"/>
        <w:rPr>
          <w:b/>
        </w:rPr>
      </w:pPr>
      <w:r>
        <w:rPr>
          <w:b/>
        </w:rPr>
        <w:t>Receiving:</w:t>
      </w:r>
    </w:p>
    <w:p w:rsidR="0090441F" w:rsidRDefault="0090441F" w:rsidP="0090441F">
      <w:pPr>
        <w:spacing w:after="120" w:line="300" w:lineRule="exact"/>
        <w:jc w:val="both"/>
      </w:pPr>
      <w:r>
        <w:t>The following information is to be noted upon receipt of the magnets by the SLAC MFD group: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Received by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Date </w:t>
            </w:r>
            <w:r>
              <w:rPr>
                <w:szCs w:val="24"/>
              </w:rPr>
              <w:t>placed on test stand (dd-mmm-yyyy):</w:t>
            </w:r>
          </w:p>
        </w:tc>
        <w:tc>
          <w:tcPr>
            <w:tcW w:w="3510" w:type="dxa"/>
          </w:tcPr>
          <w:p w:rsidR="00953095" w:rsidRPr="0003679C" w:rsidRDefault="00F63079" w:rsidP="00280420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10/</w:t>
            </w:r>
            <w:r w:rsidR="00280420">
              <w:rPr>
                <w:szCs w:val="24"/>
              </w:rPr>
              <w:t>24</w:t>
            </w:r>
            <w:r w:rsidR="00280205">
              <w:rPr>
                <w:szCs w:val="24"/>
              </w:rPr>
              <w:t>/2017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SLAC barcode </w:t>
            </w:r>
            <w:r w:rsidRPr="0003679C">
              <w:rPr>
                <w:szCs w:val="24"/>
              </w:rPr>
              <w:t>number:</w:t>
            </w:r>
          </w:p>
        </w:tc>
        <w:tc>
          <w:tcPr>
            <w:tcW w:w="3510" w:type="dxa"/>
          </w:tcPr>
          <w:p w:rsidR="00953095" w:rsidRPr="0003679C" w:rsidRDefault="00280420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4636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Vendor serial number from magnet label:</w:t>
            </w:r>
          </w:p>
        </w:tc>
        <w:tc>
          <w:tcPr>
            <w:tcW w:w="3510" w:type="dxa"/>
          </w:tcPr>
          <w:p w:rsidR="00953095" w:rsidRPr="0003679C" w:rsidRDefault="00280420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025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approved electrical safety covers?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approved lifting eyes?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Shipping Damage?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Vendor tests passed on magnet label?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953095" w:rsidP="008213A1">
            <w:pPr>
              <w:spacing w:after="40" w:line="360" w:lineRule="exact"/>
              <w:jc w:val="center"/>
              <w:rPr>
                <w:szCs w:val="24"/>
              </w:rPr>
            </w:pP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drawing number</w:t>
            </w:r>
            <w:r>
              <w:rPr>
                <w:szCs w:val="24"/>
              </w:rPr>
              <w:t xml:space="preserve"> (enter number)</w:t>
            </w:r>
            <w:r w:rsidRPr="0003679C">
              <w:rPr>
                <w:szCs w:val="24"/>
              </w:rPr>
              <w:t>:</w:t>
            </w:r>
          </w:p>
        </w:tc>
        <w:tc>
          <w:tcPr>
            <w:tcW w:w="3510" w:type="dxa"/>
          </w:tcPr>
          <w:p w:rsidR="00953095" w:rsidRPr="00DA3C31" w:rsidRDefault="00C5238E" w:rsidP="008213A1">
            <w:pPr>
              <w:spacing w:after="40" w:line="360" w:lineRule="exact"/>
              <w:rPr>
                <w:szCs w:val="24"/>
              </w:rPr>
            </w:pPr>
            <w:r>
              <w:rPr>
                <w:szCs w:val="24"/>
              </w:rPr>
              <w:t>SA-375-150-81</w:t>
            </w:r>
          </w:p>
        </w:tc>
      </w:tr>
    </w:tbl>
    <w:p w:rsidR="0090441F" w:rsidRDefault="0090441F" w:rsidP="0090441F">
      <w:pPr>
        <w:jc w:val="both"/>
      </w:pPr>
    </w:p>
    <w:p w:rsidR="0090441F" w:rsidRDefault="0090441F" w:rsidP="0090441F">
      <w:pPr>
        <w:jc w:val="both"/>
      </w:pPr>
    </w:p>
    <w:p w:rsidR="0090441F" w:rsidRDefault="0090441F" w:rsidP="0090441F">
      <w:pPr>
        <w:spacing w:after="120"/>
        <w:jc w:val="both"/>
      </w:pPr>
      <w:r>
        <w:rPr>
          <w:b/>
        </w:rPr>
        <w:t>Preparation:</w:t>
      </w:r>
    </w:p>
    <w:p w:rsidR="0090441F" w:rsidRDefault="0090441F" w:rsidP="0090441F">
      <w:pPr>
        <w:spacing w:after="120" w:line="300" w:lineRule="exact"/>
        <w:jc w:val="both"/>
      </w:pPr>
      <w:r>
        <w:t>A beam direction arrow, with text “beam direction”, is to be applied to the top and/or connector side of the magnet, preferably by stenciling or rubber stamp, or by sticker supplied by LCLS-II.  Place the beam direction arrow pointing as shown in Fig. 1.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90441F" w:rsidRPr="0003679C" w:rsidTr="00B63CA4">
        <w:trPr>
          <w:jc w:val="center"/>
        </w:trPr>
        <w:tc>
          <w:tcPr>
            <w:tcW w:w="5508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t>Beam-direction arrow in place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90441F" w:rsidRPr="0003679C" w:rsidRDefault="00280205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</w:tbl>
    <w:p w:rsidR="0090441F" w:rsidRDefault="0090441F" w:rsidP="0090441F">
      <w:pPr>
        <w:jc w:val="both"/>
      </w:pPr>
      <w:bookmarkStart w:id="0" w:name="OLE_LINK20"/>
    </w:p>
    <w:p w:rsidR="0090441F" w:rsidRDefault="0090441F" w:rsidP="0090441F">
      <w:pPr>
        <w:spacing w:after="120"/>
        <w:jc w:val="both"/>
      </w:pPr>
      <w:r>
        <w:rPr>
          <w:b/>
        </w:rPr>
        <w:t>Fiducialization:</w:t>
      </w:r>
    </w:p>
    <w:bookmarkEnd w:id="0"/>
    <w:p w:rsidR="0090441F" w:rsidRDefault="0090441F" w:rsidP="0090441F">
      <w:pPr>
        <w:jc w:val="both"/>
      </w:pPr>
      <w:r>
        <w:t>No fiducialization needs to be done for these small steering coil magnets.</w:t>
      </w:r>
    </w:p>
    <w:p w:rsidR="00280205" w:rsidRPr="00280205" w:rsidRDefault="00280205" w:rsidP="0090441F">
      <w:pPr>
        <w:jc w:val="both"/>
      </w:pPr>
    </w:p>
    <w:p w:rsidR="0090441F" w:rsidRPr="00F46177" w:rsidRDefault="0090441F" w:rsidP="0090441F">
      <w:pPr>
        <w:spacing w:after="120"/>
        <w:jc w:val="both"/>
        <w:rPr>
          <w:b/>
        </w:rPr>
      </w:pPr>
      <w:r>
        <w:rPr>
          <w:b/>
        </w:rPr>
        <w:t>Magnetic Measurements:</w:t>
      </w:r>
    </w:p>
    <w:p w:rsidR="0090441F" w:rsidRDefault="0090441F" w:rsidP="0090441F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>
        <w:rPr>
          <w:szCs w:val="24"/>
        </w:rPr>
        <w:t>Enter URL of on</w:t>
      </w:r>
      <w:r w:rsidRPr="0003679C">
        <w:rPr>
          <w:szCs w:val="24"/>
        </w:rPr>
        <w:t xml:space="preserve">-line </w:t>
      </w:r>
      <w:r>
        <w:rPr>
          <w:szCs w:val="24"/>
        </w:rPr>
        <w:t>magnetic</w:t>
      </w:r>
      <w:r w:rsidRPr="0003679C">
        <w:rPr>
          <w:szCs w:val="24"/>
        </w:rPr>
        <w:t xml:space="preserve"> </w:t>
      </w:r>
      <w:r>
        <w:rPr>
          <w:szCs w:val="24"/>
        </w:rPr>
        <w:t>measurements</w:t>
      </w:r>
      <w:r w:rsidRPr="0003679C">
        <w:rPr>
          <w:szCs w:val="24"/>
        </w:rPr>
        <w:t xml:space="preserve"> data</w:t>
      </w:r>
      <w:r>
        <w:rPr>
          <w:szCs w:val="24"/>
        </w:rPr>
        <w:t xml:space="preserve"> (please modify or correct if necessary)</w:t>
      </w:r>
      <w:r w:rsidRPr="0003679C">
        <w:rPr>
          <w:szCs w:val="24"/>
        </w:rP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90441F" w:rsidRPr="00490B0F" w:rsidTr="00B63CA4">
        <w:trPr>
          <w:jc w:val="center"/>
        </w:trPr>
        <w:tc>
          <w:tcPr>
            <w:tcW w:w="9018" w:type="dxa"/>
          </w:tcPr>
          <w:p w:rsidR="0090441F" w:rsidRPr="00490B0F" w:rsidRDefault="00280205" w:rsidP="0090441F">
            <w:pPr>
              <w:autoSpaceDE w:val="0"/>
              <w:autoSpaceDN w:val="0"/>
              <w:adjustRightInd w:val="0"/>
              <w:spacing w:after="80" w:line="280" w:lineRule="exact"/>
              <w:rPr>
                <w:sz w:val="18"/>
                <w:szCs w:val="18"/>
              </w:rPr>
            </w:pPr>
            <w:r w:rsidRPr="00280205">
              <w:rPr>
                <w:sz w:val="18"/>
                <w:szCs w:val="18"/>
              </w:rPr>
              <w:t>http://www-group.slac.stanford.edu/met/MagMeas/MAGDATA/LCLS-II/Corr/</w:t>
            </w:r>
            <w:r w:rsidR="00280420">
              <w:rPr>
                <w:sz w:val="18"/>
                <w:szCs w:val="18"/>
              </w:rPr>
              <w:t>4636</w:t>
            </w:r>
            <w:r w:rsidRPr="00280205">
              <w:rPr>
                <w:sz w:val="18"/>
                <w:szCs w:val="18"/>
              </w:rPr>
              <w:t>/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6C45AE" w:rsidP="006C45AE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>Determine connection polarity</w:t>
      </w:r>
      <w:r w:rsidR="0090441F">
        <w:t xml:space="preserve"> (with power supply outputting positive current) which produce</w:t>
      </w:r>
      <w:r>
        <w:t>s</w:t>
      </w:r>
      <w:r w:rsidR="0090441F">
        <w:t xml:space="preserve"> a “positive” field polarity as shown below:</w:t>
      </w:r>
    </w:p>
    <w:p w:rsidR="0090441F" w:rsidRDefault="0090441F" w:rsidP="0090441F">
      <w:pPr>
        <w:pStyle w:val="BodyText"/>
        <w:spacing w:before="144" w:after="144"/>
        <w:jc w:val="center"/>
      </w:pPr>
      <w:r w:rsidRPr="00E93B4D">
        <w:rPr>
          <w:noProof/>
        </w:rPr>
        <w:drawing>
          <wp:inline distT="0" distB="0" distL="0" distR="0">
            <wp:extent cx="2705100" cy="15621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746EFA">
        <w:t xml:space="preserve">    </w:t>
      </w:r>
      <w:r w:rsidR="00746EFA">
        <w:rPr>
          <w:noProof/>
        </w:rPr>
        <w:drawing>
          <wp:inline distT="0" distB="0" distL="0" distR="0">
            <wp:extent cx="2758440" cy="1649095"/>
            <wp:effectExtent l="0" t="0" r="381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40" cy="164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41F" w:rsidRDefault="0090441F" w:rsidP="008B19B8">
      <w:pPr>
        <w:pStyle w:val="BodyText"/>
        <w:spacing w:before="144" w:after="144"/>
        <w:jc w:val="both"/>
      </w:pPr>
      <w:r>
        <w:rPr>
          <w:b/>
        </w:rPr>
        <w:t>Figure 1</w:t>
      </w:r>
      <w:r>
        <w:t xml:space="preserve">.  All steering coils are defined as “positive” </w:t>
      </w:r>
      <w:r w:rsidR="00746EFA">
        <w:t>with both configurations (XCOR at left and YCOR</w:t>
      </w:r>
      <w:r w:rsidR="000B1BED">
        <w:t xml:space="preserve"> at right) shown.  E</w:t>
      </w:r>
      <w:r w:rsidR="00746EFA">
        <w:t xml:space="preserve">ach </w:t>
      </w:r>
      <w:r w:rsidR="000B1BED">
        <w:t xml:space="preserve">magnet </w:t>
      </w:r>
      <w:r w:rsidR="00746EFA">
        <w:t>is powered by an independent bipolar power supply</w:t>
      </w:r>
      <w:r>
        <w:t>.</w:t>
      </w:r>
      <w:r w:rsidR="008B19B8">
        <w:t xml:space="preserve">  The YCOR is simply a 90-deg rotated XCOR magnet.</w:t>
      </w:r>
    </w:p>
    <w:p w:rsidR="0090441F" w:rsidRDefault="0090441F" w:rsidP="0090441F">
      <w:pPr>
        <w:pStyle w:val="BodyText"/>
        <w:spacing w:before="144" w:after="144"/>
        <w:jc w:val="center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Mark the polarities near </w:t>
      </w:r>
      <w:r w:rsidR="00015DC3">
        <w:t xml:space="preserve">the </w:t>
      </w:r>
      <w:r>
        <w:t>magnet leads with clear “+” and “</w:t>
      </w:r>
      <w:r>
        <w:rPr>
          <w:rFonts w:ascii="Symbol" w:hAnsi="Symbol"/>
        </w:rPr>
        <w:t></w:t>
      </w:r>
      <w:r>
        <w:t>” labels as shown above.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Labels and polarities have been marked (initials):</w:t>
            </w:r>
          </w:p>
        </w:tc>
        <w:tc>
          <w:tcPr>
            <w:tcW w:w="3609" w:type="dxa"/>
          </w:tcPr>
          <w:p w:rsidR="0090441F" w:rsidRDefault="002A7E07" w:rsidP="00B63CA4">
            <w:pPr>
              <w:spacing w:after="40" w:line="360" w:lineRule="exact"/>
              <w:jc w:val="both"/>
            </w:pPr>
            <w:r>
              <w:t>SDA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 xml:space="preserve">Connect the magnet terminals, in the correct polarity as established above, to a bipolar power supply with maximum current </w:t>
      </w:r>
      <w:r w:rsidR="00AE2E8C">
        <w:t xml:space="preserve">of at least </w:t>
      </w:r>
      <w:r>
        <w:rPr>
          <w:i/>
        </w:rPr>
        <w:t>I</w:t>
      </w:r>
      <w:r>
        <w:t xml:space="preserve"> </w:t>
      </w:r>
      <w:r>
        <w:sym w:font="Symbol" w:char="F0BB"/>
      </w:r>
      <w:r>
        <w:t xml:space="preserve"> </w:t>
      </w:r>
      <w:r>
        <w:sym w:font="Symbol" w:char="F0B1"/>
      </w:r>
      <w:r w:rsidR="00AE2E8C">
        <w:t>6</w:t>
      </w:r>
      <w:r>
        <w:t xml:space="preserve"> A.</w:t>
      </w:r>
    </w:p>
    <w:p w:rsidR="0090441F" w:rsidRDefault="0090441F" w:rsidP="0090441F">
      <w:pPr>
        <w:pStyle w:val="BodyText"/>
        <w:spacing w:before="144" w:after="144"/>
      </w:pPr>
    </w:p>
    <w:p w:rsidR="0090441F" w:rsidRDefault="008A056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For one magnet only, r</w:t>
      </w:r>
      <w:r w:rsidR="00C94FDB">
        <w:t>un the coil up to 6 A for ~4 hours</w:t>
      </w:r>
      <w:r w:rsidR="0090441F">
        <w:t xml:space="preserve"> to wa</w:t>
      </w:r>
      <w:r>
        <w:t>rm it up (record temperature).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Ambient temperature (°C):</w:t>
            </w:r>
          </w:p>
        </w:tc>
        <w:tc>
          <w:tcPr>
            <w:tcW w:w="3609" w:type="dxa"/>
          </w:tcPr>
          <w:p w:rsidR="0090441F" w:rsidRDefault="00F63079" w:rsidP="00B63CA4">
            <w:pPr>
              <w:spacing w:after="40" w:line="360" w:lineRule="exact"/>
              <w:jc w:val="right"/>
            </w:pPr>
            <w:r>
              <w:t>N/A (see corr 4610 for data)</w:t>
            </w:r>
            <w:r w:rsidR="00D03CAE">
              <w:t xml:space="preserve"> </w:t>
            </w:r>
            <w:r w:rsidR="0090441F">
              <w:t>°C</w:t>
            </w:r>
          </w:p>
        </w:tc>
      </w:tr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Final magnet temperature (°C):</w:t>
            </w:r>
          </w:p>
        </w:tc>
        <w:tc>
          <w:tcPr>
            <w:tcW w:w="3609" w:type="dxa"/>
          </w:tcPr>
          <w:p w:rsidR="0090441F" w:rsidRDefault="00F63079" w:rsidP="00B63CA4">
            <w:pPr>
              <w:spacing w:after="40" w:line="360" w:lineRule="exact"/>
              <w:jc w:val="right"/>
            </w:pPr>
            <w:r>
              <w:t xml:space="preserve">N/A (see corr 4610 for data) </w:t>
            </w:r>
            <w:r w:rsidR="0090441F">
              <w:t>°C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F8373A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For each magnet, m</w:t>
      </w:r>
      <w:r w:rsidR="0090441F">
        <w:t>easure the dipol</w:t>
      </w:r>
      <w:r w:rsidR="002507C2">
        <w:t>e field</w:t>
      </w:r>
      <w:r w:rsidR="008107D8">
        <w:t xml:space="preserve"> </w:t>
      </w:r>
      <w:r w:rsidR="008107D8">
        <w:rPr>
          <w:i/>
        </w:rPr>
        <w:t>B</w:t>
      </w:r>
      <w:r w:rsidR="00D72EA0">
        <w:rPr>
          <w:i/>
          <w:vertAlign w:val="subscript"/>
        </w:rPr>
        <w:t>y</w:t>
      </w:r>
      <w:r w:rsidR="002507C2">
        <w:t xml:space="preserve"> in the center of the gap with Hall probe </w:t>
      </w:r>
      <w:r w:rsidR="0090441F">
        <w:t xml:space="preserve">from </w:t>
      </w:r>
      <w:r w:rsidR="0090441F" w:rsidRPr="008F6EFE">
        <w:rPr>
          <w:rFonts w:ascii="Symbol" w:hAnsi="Symbol"/>
        </w:rPr>
        <w:t></w:t>
      </w:r>
      <w:r w:rsidR="00C94FDB">
        <w:t>6</w:t>
      </w:r>
      <w:r w:rsidR="007D0D84">
        <w:t xml:space="preserve"> </w:t>
      </w:r>
      <w:r w:rsidR="00C94FDB">
        <w:t>to +6 A in 1-A steps, including zero (13</w:t>
      </w:r>
      <w:r w:rsidR="0090441F">
        <w:t xml:space="preserve"> ‘up’ measureme</w:t>
      </w:r>
      <w:r w:rsidR="00C94FDB">
        <w:t>nts), and then back down from +6</w:t>
      </w:r>
      <w:r w:rsidR="0090441F">
        <w:t xml:space="preserve"> A to </w:t>
      </w:r>
      <w:r w:rsidR="0090441F" w:rsidRPr="008F6EFE">
        <w:rPr>
          <w:rFonts w:ascii="Symbol" w:hAnsi="Symbol"/>
        </w:rPr>
        <w:t></w:t>
      </w:r>
      <w:r w:rsidR="00C94FDB">
        <w:t>6</w:t>
      </w:r>
      <w:r w:rsidR="0090441F">
        <w:t xml:space="preserve"> </w:t>
      </w:r>
      <w:r w:rsidR="00C94FDB">
        <w:t>in 1-A steps, including zero (13</w:t>
      </w:r>
      <w:r w:rsidR="0090441F">
        <w:t xml:space="preserve">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90441F" w:rsidTr="00B63CA4">
        <w:trPr>
          <w:jc w:val="center"/>
        </w:trPr>
        <w:tc>
          <w:tcPr>
            <w:tcW w:w="5420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rPr>
                <w:i/>
              </w:rPr>
              <w:t>B</w:t>
            </w:r>
            <w:r w:rsidR="00D72EA0">
              <w:rPr>
                <w:i/>
                <w:vertAlign w:val="subscript"/>
              </w:rPr>
              <w:t>y</w:t>
            </w:r>
            <w:r>
              <w:t xml:space="preserve"> data:</w:t>
            </w:r>
          </w:p>
        </w:tc>
        <w:tc>
          <w:tcPr>
            <w:tcW w:w="3619" w:type="dxa"/>
          </w:tcPr>
          <w:p w:rsidR="0090441F" w:rsidRDefault="00F63079" w:rsidP="00B63CA4">
            <w:pPr>
              <w:spacing w:after="40" w:line="360" w:lineRule="exact"/>
              <w:jc w:val="both"/>
            </w:pPr>
            <w:r>
              <w:t>bhvszdat.ru1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D72EA0" w:rsidRDefault="00D72EA0" w:rsidP="00D72EA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lastRenderedPageBreak/>
        <w:t xml:space="preserve">For one magnet only, measure the length-integrated dipole field, </w:t>
      </w:r>
      <w:r>
        <w:sym w:font="Symbol" w:char="F0F2"/>
      </w:r>
      <w:r>
        <w:rPr>
          <w:i/>
        </w:rPr>
        <w:t>B</w:t>
      </w:r>
      <w:r w:rsidRPr="00811C90">
        <w:rPr>
          <w:i/>
          <w:vertAlign w:val="subscript"/>
        </w:rPr>
        <w:t>y</w:t>
      </w:r>
      <w:r>
        <w:rPr>
          <w:i/>
        </w:rPr>
        <w:t>dl</w:t>
      </w:r>
      <w:r>
        <w:t xml:space="preserve">, from </w:t>
      </w:r>
      <w:r w:rsidRPr="008F6EFE">
        <w:rPr>
          <w:rFonts w:ascii="Symbol" w:hAnsi="Symbol"/>
        </w:rPr>
        <w:t></w:t>
      </w:r>
      <w:r w:rsidR="00C94FDB">
        <w:t>6 to +6 A in 1-A steps, including zero (13</w:t>
      </w:r>
      <w:r>
        <w:t xml:space="preserve"> ‘up’ measureme</w:t>
      </w:r>
      <w:r w:rsidR="00C94FDB">
        <w:t>nts), and then back down from +6</w:t>
      </w:r>
      <w:r>
        <w:t xml:space="preserve"> A to </w:t>
      </w:r>
      <w:r w:rsidRPr="008F6EFE">
        <w:rPr>
          <w:rFonts w:ascii="Symbol" w:hAnsi="Symbol"/>
        </w:rPr>
        <w:t></w:t>
      </w:r>
      <w:r w:rsidR="00C94FDB">
        <w:t>6 in 1-A steps, including zero (13</w:t>
      </w:r>
      <w:r>
        <w:t xml:space="preserve">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D72EA0" w:rsidTr="000C228B">
        <w:trPr>
          <w:jc w:val="center"/>
        </w:trPr>
        <w:tc>
          <w:tcPr>
            <w:tcW w:w="5420" w:type="dxa"/>
          </w:tcPr>
          <w:p w:rsidR="00D72EA0" w:rsidRDefault="00D72EA0" w:rsidP="000C228B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sym w:font="Symbol" w:char="F0F2"/>
            </w:r>
            <w:r>
              <w:rPr>
                <w:i/>
              </w:rPr>
              <w:t>B</w:t>
            </w:r>
            <w:r w:rsidRPr="00405685">
              <w:rPr>
                <w:i/>
                <w:vertAlign w:val="subscript"/>
              </w:rPr>
              <w:t>y</w:t>
            </w:r>
            <w:r>
              <w:rPr>
                <w:i/>
              </w:rPr>
              <w:t>dl</w:t>
            </w:r>
            <w:r>
              <w:t xml:space="preserve"> data:</w:t>
            </w:r>
          </w:p>
        </w:tc>
        <w:tc>
          <w:tcPr>
            <w:tcW w:w="3619" w:type="dxa"/>
          </w:tcPr>
          <w:p w:rsidR="00D72EA0" w:rsidRDefault="00876068" w:rsidP="000C228B">
            <w:pPr>
              <w:spacing w:after="40" w:line="360" w:lineRule="exact"/>
              <w:jc w:val="both"/>
            </w:pPr>
            <w:r>
              <w:t>N/A (see corr 4610 for data)</w:t>
            </w:r>
          </w:p>
        </w:tc>
      </w:tr>
    </w:tbl>
    <w:p w:rsidR="008107D8" w:rsidRDefault="008107D8" w:rsidP="008107D8">
      <w:pPr>
        <w:autoSpaceDE w:val="0"/>
        <w:autoSpaceDN w:val="0"/>
        <w:spacing w:after="120" w:line="300" w:lineRule="exact"/>
        <w:ind w:left="360"/>
        <w:jc w:val="both"/>
        <w:rPr>
          <w:rFonts w:ascii="TimesNewRomanPSMT" w:eastAsia="Times New Roman" w:hAnsi="TimesNewRomanPSMT"/>
          <w:szCs w:val="24"/>
        </w:rPr>
      </w:pPr>
    </w:p>
    <w:p w:rsidR="0090441F" w:rsidRPr="00953095" w:rsidRDefault="0090441F" w:rsidP="0090441F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Theme="minorHAnsi" w:eastAsia="Times New Roman" w:hAnsiTheme="minorHAnsi"/>
          <w:szCs w:val="24"/>
        </w:rPr>
      </w:pPr>
      <w:r w:rsidRPr="00953095">
        <w:rPr>
          <w:rFonts w:asciiTheme="minorHAnsi" w:eastAsia="Times New Roman" w:hAnsiTheme="minorHAnsi"/>
          <w:szCs w:val="24"/>
        </w:rPr>
        <w:t>Measure the induc</w:t>
      </w:r>
      <w:r w:rsidR="00C94FDB">
        <w:rPr>
          <w:rFonts w:asciiTheme="minorHAnsi" w:eastAsia="Times New Roman" w:hAnsiTheme="minorHAnsi"/>
          <w:szCs w:val="24"/>
        </w:rPr>
        <w:t>tance and resistance of</w:t>
      </w:r>
      <w:r w:rsidRPr="00953095">
        <w:rPr>
          <w:rFonts w:asciiTheme="minorHAnsi" w:eastAsia="Times New Roman" w:hAnsiTheme="minorHAnsi"/>
          <w:szCs w:val="24"/>
        </w:rPr>
        <w:t xml:space="preserve"> this magnet: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0"/>
        <w:gridCol w:w="3510"/>
      </w:tblGrid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Inductance of XCOR coils (mH):</w:t>
            </w:r>
          </w:p>
        </w:tc>
        <w:tc>
          <w:tcPr>
            <w:tcW w:w="3510" w:type="dxa"/>
          </w:tcPr>
          <w:p w:rsidR="0090441F" w:rsidRPr="0003679C" w:rsidRDefault="00B72C5D" w:rsidP="00B63CA4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>10.49</w:t>
            </w:r>
            <w:r w:rsidR="00DE3AC8">
              <w:rPr>
                <w:szCs w:val="24"/>
              </w:rPr>
              <w:t xml:space="preserve"> </w:t>
            </w:r>
            <w:r w:rsidR="0090441F" w:rsidRPr="0003679C">
              <w:rPr>
                <w:szCs w:val="24"/>
              </w:rPr>
              <w:t>mH</w:t>
            </w:r>
          </w:p>
        </w:tc>
      </w:tr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Resistance of</w:t>
            </w:r>
            <w:r>
              <w:rPr>
                <w:szCs w:val="24"/>
              </w:rPr>
              <w:t xml:space="preserve"> XCOR coils (Ohms):</w:t>
            </w:r>
          </w:p>
        </w:tc>
        <w:tc>
          <w:tcPr>
            <w:tcW w:w="3510" w:type="dxa"/>
          </w:tcPr>
          <w:p w:rsidR="0090441F" w:rsidRPr="0003679C" w:rsidRDefault="00B72C5D" w:rsidP="00B63CA4">
            <w:pPr>
              <w:spacing w:after="40" w:line="360" w:lineRule="exact"/>
              <w:jc w:val="right"/>
              <w:rPr>
                <w:rFonts w:ascii="Symbol" w:hAnsi="Symbol"/>
                <w:szCs w:val="24"/>
              </w:rPr>
            </w:pPr>
            <w:r>
              <w:rPr>
                <w:szCs w:val="24"/>
              </w:rPr>
              <w:t>1.365</w:t>
            </w:r>
            <w:r w:rsidR="00DE3AC8">
              <w:rPr>
                <w:szCs w:val="24"/>
              </w:rPr>
              <w:t xml:space="preserve"> </w:t>
            </w:r>
            <w:r w:rsidR="0090441F" w:rsidRPr="0003679C">
              <w:rPr>
                <w:szCs w:val="24"/>
              </w:rPr>
              <w:t>Ohm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53095" w:rsidRDefault="00953095" w:rsidP="00953095">
      <w:pPr>
        <w:pStyle w:val="ListParagraph"/>
        <w:numPr>
          <w:ilvl w:val="0"/>
          <w:numId w:val="22"/>
        </w:numPr>
        <w:rPr>
          <w:rFonts w:asciiTheme="minorHAnsi" w:hAnsiTheme="minorHAnsi"/>
        </w:rPr>
      </w:pPr>
      <w:r w:rsidRPr="00953095">
        <w:rPr>
          <w:rFonts w:asciiTheme="minorHAnsi" w:hAnsiTheme="minorHAnsi"/>
        </w:rPr>
        <w:t>Upon completion of tests, send data link to Mark Woodley who will produce a data analysis file.  Place data analysis file in magne</w:t>
      </w:r>
      <w:r w:rsidR="00E05557">
        <w:rPr>
          <w:rFonts w:asciiTheme="minorHAnsi" w:hAnsiTheme="minorHAnsi"/>
        </w:rPr>
        <w:t>tic measurements data directory.</w:t>
      </w:r>
    </w:p>
    <w:p w:rsidR="00953095" w:rsidRPr="00953095" w:rsidRDefault="00953095" w:rsidP="00953095">
      <w:pPr>
        <w:pStyle w:val="ListParagraph"/>
        <w:ind w:left="360"/>
        <w:rPr>
          <w:rFonts w:asciiTheme="minorHAnsi" w:hAnsiTheme="minorHAnsi"/>
        </w:rPr>
      </w:pPr>
    </w:p>
    <w:tbl>
      <w:tblPr>
        <w:tblW w:w="9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7"/>
        <w:gridCol w:w="4336"/>
      </w:tblGrid>
      <w:tr w:rsidR="00953095" w:rsidTr="008213A1">
        <w:trPr>
          <w:trHeight w:val="425"/>
          <w:jc w:val="center"/>
        </w:trPr>
        <w:tc>
          <w:tcPr>
            <w:tcW w:w="5057" w:type="dxa"/>
          </w:tcPr>
          <w:p w:rsidR="00953095" w:rsidRDefault="00953095" w:rsidP="008213A1">
            <w:pPr>
              <w:spacing w:after="40" w:line="360" w:lineRule="exact"/>
              <w:jc w:val="both"/>
            </w:pPr>
            <w:r>
              <w:t>Magnet data accepted and data analysis file produced</w:t>
            </w:r>
          </w:p>
        </w:tc>
        <w:tc>
          <w:tcPr>
            <w:tcW w:w="4336" w:type="dxa"/>
          </w:tcPr>
          <w:p w:rsidR="00953095" w:rsidRDefault="00BB391A" w:rsidP="008213A1">
            <w:pPr>
              <w:spacing w:after="40" w:line="360" w:lineRule="exact"/>
              <w:jc w:val="both"/>
            </w:pPr>
            <w:r w:rsidRPr="00BB391A">
              <w:t>Type 6 Analysis.pptx</w:t>
            </w:r>
          </w:p>
        </w:tc>
      </w:tr>
    </w:tbl>
    <w:p w:rsidR="00FB39FB" w:rsidRDefault="00953095" w:rsidP="00953095">
      <w:r>
        <w:t xml:space="preserve"> </w:t>
      </w:r>
    </w:p>
    <w:p w:rsidR="00953095" w:rsidRDefault="00953095" w:rsidP="00E05557">
      <w:pPr>
        <w:ind w:left="360"/>
      </w:pPr>
      <w:r w:rsidRPr="00A14A81">
        <w:t>Enter URL of on-line magn</w:t>
      </w:r>
      <w:r w:rsidR="006D6DBD">
        <w:t>etic measurements analysis data</w:t>
      </w:r>
      <w:r w:rsidRPr="00A14A81">
        <w:t>: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9360"/>
      </w:tblGrid>
      <w:tr w:rsidR="00953095" w:rsidTr="00E05557">
        <w:tc>
          <w:tcPr>
            <w:tcW w:w="9360" w:type="dxa"/>
          </w:tcPr>
          <w:p w:rsidR="00953095" w:rsidRDefault="00BB391A" w:rsidP="008213A1">
            <w:r w:rsidRPr="00280205">
              <w:rPr>
                <w:sz w:val="18"/>
                <w:szCs w:val="18"/>
              </w:rPr>
              <w:t>http://www-group.slac.stanford.edu/met/MagMeas/MAGDATA/LCLS-II/Corr/</w:t>
            </w:r>
            <w:r>
              <w:rPr>
                <w:sz w:val="18"/>
                <w:szCs w:val="18"/>
              </w:rPr>
              <w:t>4636</w:t>
            </w:r>
            <w:r w:rsidRPr="00280205">
              <w:rPr>
                <w:sz w:val="18"/>
                <w:szCs w:val="18"/>
              </w:rPr>
              <w:t>/</w:t>
            </w:r>
            <w:bookmarkStart w:id="1" w:name="_GoBack"/>
            <w:bookmarkEnd w:id="1"/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Pr="00E7528A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spacing w:before="144" w:after="144"/>
      </w:pPr>
    </w:p>
    <w:p w:rsidR="007B512A" w:rsidRPr="0090441F" w:rsidRDefault="007B512A" w:rsidP="0090441F"/>
    <w:sectPr w:rsidR="007B512A" w:rsidRPr="0090441F" w:rsidSect="0083095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72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A5D" w:rsidRDefault="00A53A5D" w:rsidP="00AF3BFD">
      <w:r>
        <w:separator/>
      </w:r>
    </w:p>
  </w:endnote>
  <w:endnote w:type="continuationSeparator" w:id="0">
    <w:p w:rsidR="00A53A5D" w:rsidRDefault="00A53A5D" w:rsidP="00AF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Leelawadee UI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4" w:rsidRPr="000E74B3" w:rsidRDefault="001F52A4" w:rsidP="00BC422F">
    <w:pPr>
      <w:pStyle w:val="FooterText"/>
      <w:tabs>
        <w:tab w:val="clear" w:pos="5490"/>
        <w:tab w:val="center" w:pos="5130"/>
      </w:tabs>
    </w:pPr>
    <w:r w:rsidRPr="00006E07">
      <w:tab/>
    </w:r>
    <w:sdt>
      <w:sdtPr>
        <w:id w:val="2121643136"/>
        <w:docPartObj>
          <w:docPartGallery w:val="Page Numbers (Top of Page)"/>
          <w:docPartUnique/>
        </w:docPartObj>
      </w:sdtPr>
      <w:sdtEndPr/>
      <w:sdtContent>
        <w:r w:rsidRPr="00006E07"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BB391A">
          <w:rPr>
            <w:noProof/>
          </w:rPr>
          <w:t>3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fldSimple w:instr=" NUMPAGES  ">
          <w:r w:rsidR="00BB391A">
            <w:rPr>
              <w:noProof/>
            </w:rPr>
            <w:t>3</w:t>
          </w:r>
        </w:fldSimple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4" w:rsidRPr="000E74B3" w:rsidRDefault="001F52A4" w:rsidP="00BC422F">
    <w:pPr>
      <w:pStyle w:val="FooterText"/>
      <w:tabs>
        <w:tab w:val="clear" w:pos="5490"/>
        <w:tab w:val="center" w:pos="4950"/>
      </w:tabs>
    </w:pPr>
    <w:r w:rsidRPr="00006E07">
      <w:tab/>
    </w:r>
    <w:sdt>
      <w:sdtPr>
        <w:id w:val="67142519"/>
        <w:docPartObj>
          <w:docPartGallery w:val="Page Numbers (Top of Page)"/>
          <w:docPartUnique/>
        </w:docPartObj>
      </w:sdtPr>
      <w:sdtEndPr/>
      <w:sdtContent>
        <w:r w:rsidRPr="00006E07">
          <w:tab/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BB391A">
          <w:rPr>
            <w:noProof/>
          </w:rPr>
          <w:t>1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fldSimple w:instr=" NUMPAGES  ">
          <w:r w:rsidR="00BB391A">
            <w:rPr>
              <w:noProof/>
            </w:rPr>
            <w:t>3</w:t>
          </w:r>
        </w:fldSimple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A5D" w:rsidRDefault="00A53A5D" w:rsidP="00AF3BFD">
      <w:r>
        <w:separator/>
      </w:r>
    </w:p>
  </w:footnote>
  <w:footnote w:type="continuationSeparator" w:id="0">
    <w:p w:rsidR="00A53A5D" w:rsidRDefault="00A53A5D" w:rsidP="00AF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51" w:type="dxa"/>
      <w:tblInd w:w="122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1786"/>
      <w:gridCol w:w="450"/>
      <w:gridCol w:w="3240"/>
      <w:gridCol w:w="4775"/>
    </w:tblGrid>
    <w:tr w:rsidR="001F52A4" w:rsidTr="003A6F88">
      <w:trPr>
        <w:trHeight w:val="452"/>
      </w:trPr>
      <w:tc>
        <w:tcPr>
          <w:tcW w:w="1786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  <w:r w:rsidRPr="00286662">
            <w:rPr>
              <w:noProof/>
            </w:rPr>
            <w:drawing>
              <wp:inline distT="0" distB="0" distL="0" distR="0" wp14:anchorId="2D3C7414" wp14:editId="033DDF83">
                <wp:extent cx="950515" cy="533377"/>
                <wp:effectExtent l="19050" t="0" r="1985" b="0"/>
                <wp:docPr id="2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058" cy="5342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</w:p>
      </w:tc>
      <w:tc>
        <w:tcPr>
          <w:tcW w:w="3240" w:type="dxa"/>
          <w:vAlign w:val="center"/>
        </w:tcPr>
        <w:p w:rsidR="001F52A4" w:rsidRPr="00823447" w:rsidRDefault="00E20D87" w:rsidP="003A6F88">
          <w:pPr>
            <w:pStyle w:val="Header"/>
            <w:spacing w:before="144" w:after="144"/>
            <w:jc w:val="center"/>
          </w:pPr>
          <w:r>
            <w:rPr>
              <w:rFonts w:cs="Arial"/>
              <w:b/>
              <w:noProof/>
            </w:rPr>
            <w:drawing>
              <wp:inline distT="0" distB="0" distL="0" distR="0" wp14:anchorId="77B45990" wp14:editId="5CDCD343">
                <wp:extent cx="1717891" cy="355678"/>
                <wp:effectExtent l="0" t="0" r="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5" w:type="dxa"/>
          <w:vAlign w:val="bottom"/>
        </w:tcPr>
        <w:p w:rsidR="001F52A4" w:rsidRPr="00EC68C0" w:rsidRDefault="001F52A4" w:rsidP="00B5466B">
          <w:pPr>
            <w:pStyle w:val="CDMOHeadingTitle2"/>
            <w:rPr>
              <w:b/>
              <w:sz w:val="20"/>
              <w:szCs w:val="20"/>
            </w:rPr>
          </w:pPr>
        </w:p>
      </w:tc>
    </w:tr>
  </w:tbl>
  <w:p w:rsidR="001F52A4" w:rsidRPr="00830950" w:rsidRDefault="001F52A4" w:rsidP="008309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00" w:firstRow="0" w:lastRow="0" w:firstColumn="0" w:lastColumn="0" w:noHBand="0" w:noVBand="0"/>
    </w:tblPr>
    <w:tblGrid>
      <w:gridCol w:w="3066"/>
      <w:gridCol w:w="3324"/>
      <w:gridCol w:w="3780"/>
    </w:tblGrid>
    <w:tr w:rsidR="001F52A4" w:rsidRPr="00BC6213" w:rsidTr="003A6F88">
      <w:trPr>
        <w:trHeight w:val="1780"/>
      </w:trPr>
      <w:tc>
        <w:tcPr>
          <w:tcW w:w="3066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  <w:r w:rsidRPr="00BC6213">
            <w:rPr>
              <w:rFonts w:cs="Arial"/>
              <w:noProof/>
            </w:rPr>
            <w:drawing>
              <wp:inline distT="0" distB="0" distL="0" distR="0" wp14:anchorId="688B9311" wp14:editId="4D95EEA8">
                <wp:extent cx="1552575" cy="871220"/>
                <wp:effectExtent l="19050" t="0" r="9525" b="0"/>
                <wp:docPr id="1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871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4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</w:p>
      </w:tc>
      <w:tc>
        <w:tcPr>
          <w:tcW w:w="3780" w:type="dxa"/>
          <w:vAlign w:val="center"/>
        </w:tcPr>
        <w:p w:rsidR="001F52A4" w:rsidRPr="00BC6213" w:rsidRDefault="00E20D87" w:rsidP="003A6F88">
          <w:pPr>
            <w:ind w:right="-2232"/>
            <w:rPr>
              <w:rFonts w:cs="Arial"/>
            </w:rPr>
          </w:pPr>
          <w:r>
            <w:rPr>
              <w:rFonts w:cs="Arial"/>
              <w:b/>
              <w:noProof/>
            </w:rPr>
            <w:drawing>
              <wp:inline distT="0" distB="0" distL="0" distR="0" wp14:anchorId="608D006B" wp14:editId="1C55E26A">
                <wp:extent cx="1717891" cy="355678"/>
                <wp:effectExtent l="0" t="0" r="0" b="635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F52A4" w:rsidRPr="008D24B7" w:rsidRDefault="001F52A4" w:rsidP="008D24B7">
    <w:pPr>
      <w:pStyle w:val="Header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04424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4CB4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180A9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464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D84A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0E65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E2FE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A2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DA5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8CA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7772D"/>
    <w:multiLevelType w:val="multilevel"/>
    <w:tmpl w:val="7AFA425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894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9B74722"/>
    <w:multiLevelType w:val="hybridMultilevel"/>
    <w:tmpl w:val="676271C4"/>
    <w:lvl w:ilvl="0" w:tplc="EB9E9CBE">
      <w:start w:val="1"/>
      <w:numFmt w:val="decimal"/>
      <w:pStyle w:val="ListNumbere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D4A4F"/>
    <w:multiLevelType w:val="hybridMultilevel"/>
    <w:tmpl w:val="E840A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74B96"/>
    <w:multiLevelType w:val="hybridMultilevel"/>
    <w:tmpl w:val="F766C2F0"/>
    <w:lvl w:ilvl="0" w:tplc="BDB09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0D2F48"/>
    <w:multiLevelType w:val="hybridMultilevel"/>
    <w:tmpl w:val="13EEF090"/>
    <w:lvl w:ilvl="0" w:tplc="457627EC">
      <w:start w:val="1"/>
      <w:numFmt w:val="decimal"/>
      <w:pStyle w:val="Step"/>
      <w:lvlText w:val="Step 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4450E1"/>
    <w:multiLevelType w:val="multilevel"/>
    <w:tmpl w:val="2F7AE1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DF15D11"/>
    <w:multiLevelType w:val="hybridMultilevel"/>
    <w:tmpl w:val="960AA11E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F8154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6088AE">
      <w:start w:val="5"/>
      <w:numFmt w:val="decimal"/>
      <w:lvlText w:val="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8F705964">
      <w:start w:val="5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C01914"/>
    <w:multiLevelType w:val="hybridMultilevel"/>
    <w:tmpl w:val="83A0FA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215F68"/>
    <w:multiLevelType w:val="hybridMultilevel"/>
    <w:tmpl w:val="07F47490"/>
    <w:lvl w:ilvl="0" w:tplc="571409B2">
      <w:start w:val="1"/>
      <w:numFmt w:val="bullet"/>
      <w:pStyle w:val="List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744C1"/>
    <w:multiLevelType w:val="hybridMultilevel"/>
    <w:tmpl w:val="AC76AA9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7"/>
  </w:num>
  <w:num w:numId="17">
    <w:abstractNumId w:val="11"/>
  </w:num>
  <w:num w:numId="18">
    <w:abstractNumId w:val="10"/>
  </w:num>
  <w:num w:numId="19">
    <w:abstractNumId w:val="16"/>
  </w:num>
  <w:num w:numId="20">
    <w:abstractNumId w:val="10"/>
  </w:num>
  <w:num w:numId="21">
    <w:abstractNumId w:val="18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EAE"/>
    <w:rsid w:val="00002EB2"/>
    <w:rsid w:val="00012381"/>
    <w:rsid w:val="00015DC3"/>
    <w:rsid w:val="0001684E"/>
    <w:rsid w:val="0002610B"/>
    <w:rsid w:val="00051E45"/>
    <w:rsid w:val="000533BC"/>
    <w:rsid w:val="000664D0"/>
    <w:rsid w:val="00071DFF"/>
    <w:rsid w:val="0007275D"/>
    <w:rsid w:val="000735B7"/>
    <w:rsid w:val="00084336"/>
    <w:rsid w:val="0008619D"/>
    <w:rsid w:val="0008693C"/>
    <w:rsid w:val="000B1BED"/>
    <w:rsid w:val="000B5F59"/>
    <w:rsid w:val="000C62B7"/>
    <w:rsid w:val="000E61B4"/>
    <w:rsid w:val="000E70F7"/>
    <w:rsid w:val="000E7269"/>
    <w:rsid w:val="001060D6"/>
    <w:rsid w:val="00115871"/>
    <w:rsid w:val="001249B2"/>
    <w:rsid w:val="0012564B"/>
    <w:rsid w:val="00131D52"/>
    <w:rsid w:val="00131DCD"/>
    <w:rsid w:val="0013330C"/>
    <w:rsid w:val="001440C1"/>
    <w:rsid w:val="001523DF"/>
    <w:rsid w:val="001550B6"/>
    <w:rsid w:val="001603CC"/>
    <w:rsid w:val="00165DCD"/>
    <w:rsid w:val="001812D0"/>
    <w:rsid w:val="001873A0"/>
    <w:rsid w:val="001906CA"/>
    <w:rsid w:val="001944FD"/>
    <w:rsid w:val="00197064"/>
    <w:rsid w:val="001C5455"/>
    <w:rsid w:val="001C734B"/>
    <w:rsid w:val="001D47E6"/>
    <w:rsid w:val="001E1401"/>
    <w:rsid w:val="001E3F1F"/>
    <w:rsid w:val="001F1393"/>
    <w:rsid w:val="001F52A4"/>
    <w:rsid w:val="00205B99"/>
    <w:rsid w:val="002112D7"/>
    <w:rsid w:val="002128A5"/>
    <w:rsid w:val="00235CD6"/>
    <w:rsid w:val="002461F7"/>
    <w:rsid w:val="002507C2"/>
    <w:rsid w:val="00260807"/>
    <w:rsid w:val="00266F38"/>
    <w:rsid w:val="00276684"/>
    <w:rsid w:val="00280205"/>
    <w:rsid w:val="00280420"/>
    <w:rsid w:val="002906D4"/>
    <w:rsid w:val="00293550"/>
    <w:rsid w:val="00293690"/>
    <w:rsid w:val="00295A17"/>
    <w:rsid w:val="002A0559"/>
    <w:rsid w:val="002A63AC"/>
    <w:rsid w:val="002A7416"/>
    <w:rsid w:val="002A7E07"/>
    <w:rsid w:val="002B3EAE"/>
    <w:rsid w:val="002B6540"/>
    <w:rsid w:val="002D07A2"/>
    <w:rsid w:val="002D0983"/>
    <w:rsid w:val="002D21A8"/>
    <w:rsid w:val="002E2C4C"/>
    <w:rsid w:val="002E3501"/>
    <w:rsid w:val="002F2FF5"/>
    <w:rsid w:val="00304FB3"/>
    <w:rsid w:val="00305D99"/>
    <w:rsid w:val="003130F2"/>
    <w:rsid w:val="00314E26"/>
    <w:rsid w:val="00317B13"/>
    <w:rsid w:val="003244DF"/>
    <w:rsid w:val="0032703E"/>
    <w:rsid w:val="00332694"/>
    <w:rsid w:val="003418FD"/>
    <w:rsid w:val="00342EB9"/>
    <w:rsid w:val="003433C4"/>
    <w:rsid w:val="003478F1"/>
    <w:rsid w:val="003512DB"/>
    <w:rsid w:val="00353E0A"/>
    <w:rsid w:val="003541C1"/>
    <w:rsid w:val="00370B18"/>
    <w:rsid w:val="003731BF"/>
    <w:rsid w:val="003768D6"/>
    <w:rsid w:val="00381B92"/>
    <w:rsid w:val="00383028"/>
    <w:rsid w:val="003858AE"/>
    <w:rsid w:val="00386D83"/>
    <w:rsid w:val="003933A7"/>
    <w:rsid w:val="00393A2D"/>
    <w:rsid w:val="003A5821"/>
    <w:rsid w:val="003A6F88"/>
    <w:rsid w:val="003B6099"/>
    <w:rsid w:val="003D44E3"/>
    <w:rsid w:val="003E0EAD"/>
    <w:rsid w:val="003E2CEC"/>
    <w:rsid w:val="003E56BF"/>
    <w:rsid w:val="003E60A6"/>
    <w:rsid w:val="003F04B0"/>
    <w:rsid w:val="00400813"/>
    <w:rsid w:val="00402640"/>
    <w:rsid w:val="00413004"/>
    <w:rsid w:val="00422AC8"/>
    <w:rsid w:val="0043034E"/>
    <w:rsid w:val="00456274"/>
    <w:rsid w:val="004562F8"/>
    <w:rsid w:val="00456989"/>
    <w:rsid w:val="00457FB1"/>
    <w:rsid w:val="00460AA5"/>
    <w:rsid w:val="00462AAC"/>
    <w:rsid w:val="00466E49"/>
    <w:rsid w:val="00480291"/>
    <w:rsid w:val="004809CC"/>
    <w:rsid w:val="00492742"/>
    <w:rsid w:val="004A0288"/>
    <w:rsid w:val="004C3602"/>
    <w:rsid w:val="004D06FF"/>
    <w:rsid w:val="004D6594"/>
    <w:rsid w:val="004D6674"/>
    <w:rsid w:val="004D6832"/>
    <w:rsid w:val="004D6DAB"/>
    <w:rsid w:val="004E3EAF"/>
    <w:rsid w:val="004F28F3"/>
    <w:rsid w:val="004F3915"/>
    <w:rsid w:val="00501D8A"/>
    <w:rsid w:val="0052671B"/>
    <w:rsid w:val="005379C9"/>
    <w:rsid w:val="00540D5C"/>
    <w:rsid w:val="00563613"/>
    <w:rsid w:val="005733B9"/>
    <w:rsid w:val="005752F1"/>
    <w:rsid w:val="005824A7"/>
    <w:rsid w:val="005931BF"/>
    <w:rsid w:val="005955BC"/>
    <w:rsid w:val="005A25C9"/>
    <w:rsid w:val="005A7966"/>
    <w:rsid w:val="005A7A0E"/>
    <w:rsid w:val="005B423E"/>
    <w:rsid w:val="005B4869"/>
    <w:rsid w:val="005C0579"/>
    <w:rsid w:val="005D1102"/>
    <w:rsid w:val="005D3AA3"/>
    <w:rsid w:val="005D7DC8"/>
    <w:rsid w:val="005F7819"/>
    <w:rsid w:val="0061316D"/>
    <w:rsid w:val="00614368"/>
    <w:rsid w:val="00616990"/>
    <w:rsid w:val="00624A24"/>
    <w:rsid w:val="00625417"/>
    <w:rsid w:val="00625D89"/>
    <w:rsid w:val="00632E11"/>
    <w:rsid w:val="00634632"/>
    <w:rsid w:val="006363A0"/>
    <w:rsid w:val="00653283"/>
    <w:rsid w:val="00655B72"/>
    <w:rsid w:val="006566C3"/>
    <w:rsid w:val="00656AFF"/>
    <w:rsid w:val="00656C5D"/>
    <w:rsid w:val="0066082F"/>
    <w:rsid w:val="00661F4B"/>
    <w:rsid w:val="00662698"/>
    <w:rsid w:val="00663252"/>
    <w:rsid w:val="00673432"/>
    <w:rsid w:val="00673A85"/>
    <w:rsid w:val="0068583B"/>
    <w:rsid w:val="00697F61"/>
    <w:rsid w:val="006A0BD4"/>
    <w:rsid w:val="006A5361"/>
    <w:rsid w:val="006B5062"/>
    <w:rsid w:val="006C1B3A"/>
    <w:rsid w:val="006C2C9E"/>
    <w:rsid w:val="006C45AE"/>
    <w:rsid w:val="006C4604"/>
    <w:rsid w:val="006D67A7"/>
    <w:rsid w:val="006D6DBD"/>
    <w:rsid w:val="006E4CA1"/>
    <w:rsid w:val="006F5606"/>
    <w:rsid w:val="0071155F"/>
    <w:rsid w:val="007165F3"/>
    <w:rsid w:val="0072033C"/>
    <w:rsid w:val="00736F24"/>
    <w:rsid w:val="007427AE"/>
    <w:rsid w:val="00746962"/>
    <w:rsid w:val="00746EFA"/>
    <w:rsid w:val="007558CA"/>
    <w:rsid w:val="00757270"/>
    <w:rsid w:val="007726A7"/>
    <w:rsid w:val="00772894"/>
    <w:rsid w:val="00773C77"/>
    <w:rsid w:val="0077693A"/>
    <w:rsid w:val="00776FEF"/>
    <w:rsid w:val="0078459A"/>
    <w:rsid w:val="007906E7"/>
    <w:rsid w:val="007A7515"/>
    <w:rsid w:val="007B4218"/>
    <w:rsid w:val="007B460F"/>
    <w:rsid w:val="007B512A"/>
    <w:rsid w:val="007B7430"/>
    <w:rsid w:val="007D0D84"/>
    <w:rsid w:val="007D30BF"/>
    <w:rsid w:val="007E36EA"/>
    <w:rsid w:val="007E39AC"/>
    <w:rsid w:val="007E5695"/>
    <w:rsid w:val="00804DC2"/>
    <w:rsid w:val="00804E43"/>
    <w:rsid w:val="008107D8"/>
    <w:rsid w:val="0081258E"/>
    <w:rsid w:val="00830950"/>
    <w:rsid w:val="00830B7B"/>
    <w:rsid w:val="008448F4"/>
    <w:rsid w:val="0084666B"/>
    <w:rsid w:val="00847512"/>
    <w:rsid w:val="008543C2"/>
    <w:rsid w:val="00862E6A"/>
    <w:rsid w:val="0086419F"/>
    <w:rsid w:val="008666AF"/>
    <w:rsid w:val="00867C34"/>
    <w:rsid w:val="00870C5B"/>
    <w:rsid w:val="0087142E"/>
    <w:rsid w:val="00873464"/>
    <w:rsid w:val="00876068"/>
    <w:rsid w:val="00880DC2"/>
    <w:rsid w:val="00883D19"/>
    <w:rsid w:val="00884333"/>
    <w:rsid w:val="00891E3A"/>
    <w:rsid w:val="00897011"/>
    <w:rsid w:val="008A056F"/>
    <w:rsid w:val="008A7538"/>
    <w:rsid w:val="008B19B8"/>
    <w:rsid w:val="008B30B4"/>
    <w:rsid w:val="008B7A09"/>
    <w:rsid w:val="008C6496"/>
    <w:rsid w:val="008D05F1"/>
    <w:rsid w:val="008D24B7"/>
    <w:rsid w:val="008D25D8"/>
    <w:rsid w:val="008E00B2"/>
    <w:rsid w:val="008F2A33"/>
    <w:rsid w:val="00903B72"/>
    <w:rsid w:val="0090441F"/>
    <w:rsid w:val="009056B5"/>
    <w:rsid w:val="00910297"/>
    <w:rsid w:val="00912450"/>
    <w:rsid w:val="009126A4"/>
    <w:rsid w:val="009138C2"/>
    <w:rsid w:val="00914026"/>
    <w:rsid w:val="009209E5"/>
    <w:rsid w:val="00921837"/>
    <w:rsid w:val="00930073"/>
    <w:rsid w:val="009336B0"/>
    <w:rsid w:val="009355CD"/>
    <w:rsid w:val="0094437D"/>
    <w:rsid w:val="009453EE"/>
    <w:rsid w:val="00945B20"/>
    <w:rsid w:val="00953095"/>
    <w:rsid w:val="00964379"/>
    <w:rsid w:val="00965419"/>
    <w:rsid w:val="009659D0"/>
    <w:rsid w:val="0096601B"/>
    <w:rsid w:val="00971F16"/>
    <w:rsid w:val="009758F6"/>
    <w:rsid w:val="009843BC"/>
    <w:rsid w:val="0099061F"/>
    <w:rsid w:val="0099068C"/>
    <w:rsid w:val="00990CB7"/>
    <w:rsid w:val="0099770C"/>
    <w:rsid w:val="009A35B5"/>
    <w:rsid w:val="009B75AD"/>
    <w:rsid w:val="009B7FE2"/>
    <w:rsid w:val="009C6716"/>
    <w:rsid w:val="009D2821"/>
    <w:rsid w:val="009D47B3"/>
    <w:rsid w:val="009E64A9"/>
    <w:rsid w:val="009F7942"/>
    <w:rsid w:val="00A03254"/>
    <w:rsid w:val="00A07F8E"/>
    <w:rsid w:val="00A128C0"/>
    <w:rsid w:val="00A26A01"/>
    <w:rsid w:val="00A3397E"/>
    <w:rsid w:val="00A34DF1"/>
    <w:rsid w:val="00A366B8"/>
    <w:rsid w:val="00A52118"/>
    <w:rsid w:val="00A5349D"/>
    <w:rsid w:val="00A53A5D"/>
    <w:rsid w:val="00A5435A"/>
    <w:rsid w:val="00A54DBC"/>
    <w:rsid w:val="00A602CC"/>
    <w:rsid w:val="00A6055D"/>
    <w:rsid w:val="00A66F0D"/>
    <w:rsid w:val="00A7644F"/>
    <w:rsid w:val="00A76A1C"/>
    <w:rsid w:val="00A76BCB"/>
    <w:rsid w:val="00A82144"/>
    <w:rsid w:val="00A8430F"/>
    <w:rsid w:val="00A85FB5"/>
    <w:rsid w:val="00A87B7B"/>
    <w:rsid w:val="00AA09E9"/>
    <w:rsid w:val="00AB5ABB"/>
    <w:rsid w:val="00AD57E7"/>
    <w:rsid w:val="00AD7B9D"/>
    <w:rsid w:val="00AE2E8C"/>
    <w:rsid w:val="00AE4F5E"/>
    <w:rsid w:val="00AE648F"/>
    <w:rsid w:val="00AF14AE"/>
    <w:rsid w:val="00AF3028"/>
    <w:rsid w:val="00AF36E3"/>
    <w:rsid w:val="00AF3BFD"/>
    <w:rsid w:val="00AF594A"/>
    <w:rsid w:val="00AF6E5C"/>
    <w:rsid w:val="00B14BFF"/>
    <w:rsid w:val="00B16566"/>
    <w:rsid w:val="00B26757"/>
    <w:rsid w:val="00B34EF2"/>
    <w:rsid w:val="00B43931"/>
    <w:rsid w:val="00B52E3B"/>
    <w:rsid w:val="00B5466B"/>
    <w:rsid w:val="00B66455"/>
    <w:rsid w:val="00B67FB8"/>
    <w:rsid w:val="00B72C5D"/>
    <w:rsid w:val="00B901C3"/>
    <w:rsid w:val="00BA2805"/>
    <w:rsid w:val="00BB1B40"/>
    <w:rsid w:val="00BB391A"/>
    <w:rsid w:val="00BB78D2"/>
    <w:rsid w:val="00BC0FE4"/>
    <w:rsid w:val="00BC422F"/>
    <w:rsid w:val="00BD557F"/>
    <w:rsid w:val="00BE0D1B"/>
    <w:rsid w:val="00BE1EAF"/>
    <w:rsid w:val="00C03B8F"/>
    <w:rsid w:val="00C0451E"/>
    <w:rsid w:val="00C05020"/>
    <w:rsid w:val="00C05BA7"/>
    <w:rsid w:val="00C10241"/>
    <w:rsid w:val="00C1665A"/>
    <w:rsid w:val="00C179BB"/>
    <w:rsid w:val="00C21B2F"/>
    <w:rsid w:val="00C27592"/>
    <w:rsid w:val="00C46351"/>
    <w:rsid w:val="00C46EA3"/>
    <w:rsid w:val="00C5238E"/>
    <w:rsid w:val="00C627BF"/>
    <w:rsid w:val="00C65634"/>
    <w:rsid w:val="00C65DF9"/>
    <w:rsid w:val="00C66DC7"/>
    <w:rsid w:val="00C70CD7"/>
    <w:rsid w:val="00C7724F"/>
    <w:rsid w:val="00C94FDB"/>
    <w:rsid w:val="00CB1788"/>
    <w:rsid w:val="00CC132B"/>
    <w:rsid w:val="00CC77DB"/>
    <w:rsid w:val="00CD25BE"/>
    <w:rsid w:val="00CE5813"/>
    <w:rsid w:val="00CE79AD"/>
    <w:rsid w:val="00CF2AF6"/>
    <w:rsid w:val="00D03CAE"/>
    <w:rsid w:val="00D05331"/>
    <w:rsid w:val="00D05D93"/>
    <w:rsid w:val="00D0698C"/>
    <w:rsid w:val="00D31931"/>
    <w:rsid w:val="00D449C2"/>
    <w:rsid w:val="00D46EAE"/>
    <w:rsid w:val="00D54C32"/>
    <w:rsid w:val="00D63FB2"/>
    <w:rsid w:val="00D64411"/>
    <w:rsid w:val="00D72EA0"/>
    <w:rsid w:val="00D85AA0"/>
    <w:rsid w:val="00D91ED2"/>
    <w:rsid w:val="00DA5F17"/>
    <w:rsid w:val="00DB36FF"/>
    <w:rsid w:val="00DC0C63"/>
    <w:rsid w:val="00DC26DC"/>
    <w:rsid w:val="00DC3F65"/>
    <w:rsid w:val="00DC4F79"/>
    <w:rsid w:val="00DC6EA4"/>
    <w:rsid w:val="00DD2514"/>
    <w:rsid w:val="00DE3AC8"/>
    <w:rsid w:val="00DF335F"/>
    <w:rsid w:val="00E05557"/>
    <w:rsid w:val="00E13EDC"/>
    <w:rsid w:val="00E17C22"/>
    <w:rsid w:val="00E20D87"/>
    <w:rsid w:val="00E40A85"/>
    <w:rsid w:val="00E4525B"/>
    <w:rsid w:val="00E47C5B"/>
    <w:rsid w:val="00E5247B"/>
    <w:rsid w:val="00E55F1F"/>
    <w:rsid w:val="00E566B1"/>
    <w:rsid w:val="00E60FD6"/>
    <w:rsid w:val="00E70015"/>
    <w:rsid w:val="00E81D78"/>
    <w:rsid w:val="00E81EE0"/>
    <w:rsid w:val="00E8449C"/>
    <w:rsid w:val="00E84642"/>
    <w:rsid w:val="00E84703"/>
    <w:rsid w:val="00E869E7"/>
    <w:rsid w:val="00E943C8"/>
    <w:rsid w:val="00EA6E98"/>
    <w:rsid w:val="00EC1454"/>
    <w:rsid w:val="00EC68C0"/>
    <w:rsid w:val="00ED4D5C"/>
    <w:rsid w:val="00ED6164"/>
    <w:rsid w:val="00EF775C"/>
    <w:rsid w:val="00F06F67"/>
    <w:rsid w:val="00F10F18"/>
    <w:rsid w:val="00F151FF"/>
    <w:rsid w:val="00F1768D"/>
    <w:rsid w:val="00F21125"/>
    <w:rsid w:val="00F23D48"/>
    <w:rsid w:val="00F27ADA"/>
    <w:rsid w:val="00F313C1"/>
    <w:rsid w:val="00F371C3"/>
    <w:rsid w:val="00F403A8"/>
    <w:rsid w:val="00F42656"/>
    <w:rsid w:val="00F45382"/>
    <w:rsid w:val="00F5622D"/>
    <w:rsid w:val="00F63079"/>
    <w:rsid w:val="00F66692"/>
    <w:rsid w:val="00F67747"/>
    <w:rsid w:val="00F81356"/>
    <w:rsid w:val="00F8373A"/>
    <w:rsid w:val="00F83A3A"/>
    <w:rsid w:val="00F92898"/>
    <w:rsid w:val="00FA574C"/>
    <w:rsid w:val="00FA57BF"/>
    <w:rsid w:val="00FB39FB"/>
    <w:rsid w:val="00FC116A"/>
    <w:rsid w:val="00FC3ADD"/>
    <w:rsid w:val="00FD3DF6"/>
    <w:rsid w:val="00FE4949"/>
    <w:rsid w:val="00FE4D2E"/>
    <w:rsid w:val="00FE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D2B3613B-F2C0-454E-A396-5B38A8B32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A5821"/>
    <w:pPr>
      <w:spacing w:after="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7"/>
    <w:qFormat/>
    <w:rsid w:val="00A85FB5"/>
    <w:pPr>
      <w:numPr>
        <w:numId w:val="18"/>
      </w:numPr>
      <w:spacing w:before="120" w:after="4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85FB5"/>
    <w:pPr>
      <w:numPr>
        <w:ilvl w:val="1"/>
        <w:numId w:val="18"/>
      </w:numPr>
      <w:spacing w:before="120" w:after="40"/>
      <w:ind w:left="720" w:hanging="72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35B7"/>
    <w:pPr>
      <w:numPr>
        <w:ilvl w:val="2"/>
        <w:numId w:val="18"/>
      </w:numPr>
      <w:spacing w:before="120" w:after="4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2EB9"/>
    <w:pPr>
      <w:numPr>
        <w:ilvl w:val="3"/>
        <w:numId w:val="18"/>
      </w:numPr>
      <w:spacing w:before="40" w:after="40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7512"/>
    <w:pPr>
      <w:numPr>
        <w:ilvl w:val="4"/>
        <w:numId w:val="18"/>
      </w:numPr>
      <w:spacing w:before="40" w:after="40"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512"/>
    <w:pPr>
      <w:keepNext/>
      <w:keepLines/>
      <w:numPr>
        <w:ilvl w:val="5"/>
        <w:numId w:val="18"/>
      </w:numPr>
      <w:spacing w:before="40" w:after="4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A09"/>
    <w:pPr>
      <w:keepNext/>
      <w:keepLines/>
      <w:numPr>
        <w:ilvl w:val="6"/>
        <w:numId w:val="18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A09"/>
    <w:pPr>
      <w:keepNext/>
      <w:keepLines/>
      <w:numPr>
        <w:ilvl w:val="7"/>
        <w:numId w:val="18"/>
      </w:numPr>
      <w:spacing w:before="200"/>
      <w:outlineLvl w:val="7"/>
    </w:pPr>
    <w:rPr>
      <w:rFonts w:eastAsiaTheme="majorEastAsia" w:cstheme="majorBidi"/>
      <w:i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A09"/>
    <w:pPr>
      <w:keepNext/>
      <w:keepLines/>
      <w:numPr>
        <w:ilvl w:val="8"/>
        <w:numId w:val="18"/>
      </w:numPr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CDMO-Table Grid"/>
    <w:basedOn w:val="TableNormal"/>
    <w:rsid w:val="00DF3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uiPriority w:val="10"/>
    <w:qFormat/>
    <w:rsid w:val="00847512"/>
    <w:pPr>
      <w:spacing w:beforeLines="60"/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E4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7"/>
    <w:rsid w:val="00A85FB5"/>
    <w:rPr>
      <w:rFonts w:ascii="Calibri" w:eastAsiaTheme="majorEastAsia" w:hAnsi="Calibri" w:cstheme="majorBidi"/>
      <w:b/>
      <w:bCs/>
      <w:sz w:val="32"/>
      <w:szCs w:val="32"/>
    </w:rPr>
  </w:style>
  <w:style w:type="paragraph" w:styleId="NoSpacing">
    <w:name w:val="No Spacing"/>
    <w:uiPriority w:val="2"/>
    <w:qFormat/>
    <w:rsid w:val="00634632"/>
    <w:pPr>
      <w:spacing w:after="0" w:line="240" w:lineRule="auto"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BFD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BFD"/>
    <w:rPr>
      <w:rFonts w:ascii="Calibri" w:hAnsi="Calibri"/>
    </w:rPr>
  </w:style>
  <w:style w:type="character" w:customStyle="1" w:styleId="Heading2Char">
    <w:name w:val="Heading 2 Char"/>
    <w:basedOn w:val="DefaultParagraphFont"/>
    <w:link w:val="Heading2"/>
    <w:uiPriority w:val="9"/>
    <w:rsid w:val="00A85FB5"/>
    <w:rPr>
      <w:rFonts w:ascii="Calibri" w:hAnsi="Calibri"/>
      <w:b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735B7"/>
    <w:rPr>
      <w:rFonts w:ascii="Calibri" w:hAnsi="Calibri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42EB9"/>
    <w:rPr>
      <w:rFonts w:ascii="Calibri" w:hAnsi="Calibri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847512"/>
    <w:rPr>
      <w:rFonts w:ascii="Calibri" w:hAnsi="Calibri"/>
      <w:i/>
    </w:rPr>
  </w:style>
  <w:style w:type="paragraph" w:customStyle="1" w:styleId="Step">
    <w:name w:val="Step"/>
    <w:basedOn w:val="Normal"/>
    <w:uiPriority w:val="10"/>
    <w:qFormat/>
    <w:rsid w:val="00847512"/>
    <w:pPr>
      <w:numPr>
        <w:numId w:val="4"/>
      </w:numPr>
      <w:tabs>
        <w:tab w:val="right" w:pos="1080"/>
      </w:tabs>
      <w:spacing w:beforeLines="60" w:afterLines="60"/>
      <w:ind w:left="1080" w:hanging="1080"/>
    </w:pPr>
  </w:style>
  <w:style w:type="paragraph" w:styleId="BodyText">
    <w:name w:val="Body Text"/>
    <w:basedOn w:val="Normal"/>
    <w:link w:val="BodyTextChar"/>
    <w:uiPriority w:val="2"/>
    <w:qFormat/>
    <w:rsid w:val="006363A0"/>
    <w:pPr>
      <w:spacing w:beforeLines="60" w:afterLines="6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2"/>
    <w:rsid w:val="006363A0"/>
  </w:style>
  <w:style w:type="paragraph" w:styleId="Title">
    <w:name w:val="Title"/>
    <w:basedOn w:val="Normal"/>
    <w:next w:val="Normal"/>
    <w:link w:val="TitleChar"/>
    <w:uiPriority w:val="9"/>
    <w:qFormat/>
    <w:rsid w:val="00DC3F65"/>
    <w:pPr>
      <w:spacing w:after="300"/>
      <w:jc w:val="center"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DC3F65"/>
    <w:rPr>
      <w:rFonts w:ascii="Calibri" w:eastAsiaTheme="majorEastAsia" w:hAnsi="Calibri" w:cstheme="majorBidi"/>
      <w:b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B7A09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62698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B7A09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B7A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62698"/>
    <w:rPr>
      <w:rFonts w:ascii="Calibri" w:hAnsi="Calibri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B7A09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B7A09"/>
    <w:rPr>
      <w:b/>
      <w:bCs/>
      <w:smallCaps/>
      <w:color w:val="auto"/>
      <w:spacing w:val="5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B7A09"/>
    <w:pPr>
      <w:spacing w:after="200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7A09"/>
    <w:pPr>
      <w:spacing w:before="480" w:after="0" w:line="276" w:lineRule="auto"/>
      <w:outlineLvl w:val="9"/>
    </w:pPr>
    <w:rPr>
      <w:rFonts w:asciiTheme="minorHAnsi" w:hAnsiTheme="minorHAnsi"/>
      <w:sz w:val="28"/>
      <w:szCs w:val="28"/>
    </w:rPr>
  </w:style>
  <w:style w:type="paragraph" w:styleId="BlockText">
    <w:name w:val="Block Text"/>
    <w:basedOn w:val="Normal"/>
    <w:uiPriority w:val="99"/>
    <w:semiHidden/>
    <w:unhideWhenUsed/>
    <w:rsid w:val="008B7A0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</w:rPr>
  </w:style>
  <w:style w:type="paragraph" w:styleId="NormalWeb">
    <w:name w:val="Normal (Web)"/>
    <w:basedOn w:val="Normal"/>
    <w:uiPriority w:val="99"/>
    <w:unhideWhenUsed/>
    <w:rsid w:val="008B7A09"/>
    <w:rPr>
      <w:rFonts w:asciiTheme="minorHAnsi" w:hAnsiTheme="minorHAnsi" w:cs="Times New Roman"/>
      <w:sz w:val="24"/>
      <w:szCs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8B7A09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512"/>
    <w:rPr>
      <w:rFonts w:ascii="Calibri" w:eastAsiaTheme="majorEastAsia" w:hAnsi="Calibr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A09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A09"/>
    <w:rPr>
      <w:rFonts w:ascii="Calibri" w:eastAsiaTheme="majorEastAsia" w:hAnsi="Calibri" w:cstheme="majorBidi"/>
      <w:i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A09"/>
    <w:rPr>
      <w:rFonts w:ascii="Calibri" w:eastAsiaTheme="majorEastAsia" w:hAnsi="Calibri" w:cstheme="majorBidi"/>
      <w:iCs/>
      <w:color w:val="404040" w:themeColor="text1" w:themeTint="BF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8B7A09"/>
    <w:pPr>
      <w:spacing w:after="100"/>
    </w:pPr>
  </w:style>
  <w:style w:type="paragraph" w:customStyle="1" w:styleId="ListNumbered">
    <w:name w:val="List Numbered"/>
    <w:basedOn w:val="Normal"/>
    <w:uiPriority w:val="10"/>
    <w:qFormat/>
    <w:rsid w:val="00847512"/>
    <w:pPr>
      <w:numPr>
        <w:numId w:val="17"/>
      </w:numPr>
      <w:spacing w:beforeLines="60" w:afterLines="60"/>
    </w:pPr>
    <w:rPr>
      <w:rFonts w:asciiTheme="minorHAnsi" w:hAnsiTheme="minorHAnsi"/>
    </w:rPr>
  </w:style>
  <w:style w:type="paragraph" w:customStyle="1" w:styleId="ListBulleted">
    <w:name w:val="List Bulleted"/>
    <w:basedOn w:val="Normal"/>
    <w:uiPriority w:val="10"/>
    <w:qFormat/>
    <w:rsid w:val="00847512"/>
    <w:pPr>
      <w:numPr>
        <w:numId w:val="2"/>
      </w:numPr>
      <w:spacing w:beforeLines="60" w:afterLines="60"/>
    </w:pPr>
  </w:style>
  <w:style w:type="paragraph" w:customStyle="1" w:styleId="FigureTitle">
    <w:name w:val="Figure Title"/>
    <w:basedOn w:val="Normal"/>
    <w:uiPriority w:val="11"/>
    <w:qFormat/>
    <w:rsid w:val="00847512"/>
    <w:pPr>
      <w:spacing w:beforeLines="60" w:afterLines="60"/>
      <w:jc w:val="center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1906CA"/>
    <w:rPr>
      <w:color w:val="808080"/>
    </w:rPr>
  </w:style>
  <w:style w:type="paragraph" w:styleId="TOC2">
    <w:name w:val="toc 2"/>
    <w:basedOn w:val="Normal"/>
    <w:next w:val="Normal"/>
    <w:autoRedefine/>
    <w:uiPriority w:val="39"/>
    <w:unhideWhenUsed/>
    <w:rsid w:val="000735B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735B7"/>
    <w:rPr>
      <w:color w:val="0000FF" w:themeColor="hyperlink"/>
      <w:u w:val="single"/>
    </w:rPr>
  </w:style>
  <w:style w:type="table" w:customStyle="1" w:styleId="LightList1">
    <w:name w:val="Light List1"/>
    <w:basedOn w:val="TableNormal"/>
    <w:uiPriority w:val="61"/>
    <w:rsid w:val="008A753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0C62B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1">
    <w:name w:val="Light Shading1"/>
    <w:basedOn w:val="TableNormal"/>
    <w:uiPriority w:val="60"/>
    <w:rsid w:val="000C62B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21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B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B2F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B2F"/>
    <w:rPr>
      <w:rFonts w:ascii="Calibri" w:hAnsi="Calibri"/>
      <w:b/>
      <w:bCs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styleId="EndnoteReference">
    <w:name w:val="endnote reference"/>
    <w:basedOn w:val="DefaultParagraphFont"/>
    <w:semiHidden/>
    <w:rsid w:val="00353E0A"/>
    <w:rPr>
      <w:vertAlign w:val="superscript"/>
    </w:rPr>
  </w:style>
  <w:style w:type="paragraph" w:customStyle="1" w:styleId="ApprovalBlockText">
    <w:name w:val="Approval Block Text"/>
    <w:basedOn w:val="Normal"/>
    <w:link w:val="ApprovalBlockTextChar"/>
    <w:qFormat/>
    <w:rsid w:val="00830950"/>
    <w:pPr>
      <w:tabs>
        <w:tab w:val="right" w:leader="underscore" w:pos="9747"/>
      </w:tabs>
      <w:spacing w:before="240" w:after="240"/>
    </w:pPr>
    <w:rPr>
      <w:rFonts w:ascii="Arial" w:hAnsi="Arial" w:cs="Arial"/>
      <w:sz w:val="20"/>
      <w:szCs w:val="20"/>
    </w:rPr>
  </w:style>
  <w:style w:type="character" w:customStyle="1" w:styleId="ApprovalBlockTextChar">
    <w:name w:val="Approval Block Text Char"/>
    <w:basedOn w:val="DefaultParagraphFont"/>
    <w:link w:val="ApprovalBlockText"/>
    <w:rsid w:val="00830950"/>
    <w:rPr>
      <w:rFonts w:ascii="Arial" w:hAnsi="Arial" w:cs="Arial"/>
      <w:sz w:val="20"/>
      <w:szCs w:val="20"/>
    </w:rPr>
  </w:style>
  <w:style w:type="paragraph" w:customStyle="1" w:styleId="CDMOHeadingTitle2">
    <w:name w:val="CDMO Heading Title 2"/>
    <w:basedOn w:val="Header"/>
    <w:link w:val="CDMOHeadingTitle2Char"/>
    <w:rsid w:val="00830950"/>
    <w:pPr>
      <w:spacing w:before="120" w:after="120"/>
      <w:jc w:val="right"/>
    </w:pPr>
    <w:rPr>
      <w:rFonts w:ascii="Arial" w:hAnsi="Arial"/>
      <w:color w:val="000000" w:themeColor="text1"/>
      <w:sz w:val="18"/>
      <w:szCs w:val="18"/>
    </w:rPr>
  </w:style>
  <w:style w:type="character" w:customStyle="1" w:styleId="CDMOHeadingTitle2Char">
    <w:name w:val="CDMO Heading Title 2 Char"/>
    <w:basedOn w:val="HeaderChar"/>
    <w:link w:val="CDMOHeadingTitle2"/>
    <w:rsid w:val="00830950"/>
    <w:rPr>
      <w:rFonts w:ascii="Arial" w:hAnsi="Arial"/>
      <w:color w:val="000000" w:themeColor="text1"/>
      <w:sz w:val="18"/>
      <w:szCs w:val="18"/>
    </w:rPr>
  </w:style>
  <w:style w:type="paragraph" w:customStyle="1" w:styleId="FooterText">
    <w:name w:val="Footer Text"/>
    <w:basedOn w:val="Normal"/>
    <w:link w:val="FooterTextChar"/>
    <w:qFormat/>
    <w:rsid w:val="00830950"/>
    <w:pPr>
      <w:pBdr>
        <w:top w:val="single" w:sz="4" w:space="6" w:color="auto"/>
      </w:pBdr>
      <w:tabs>
        <w:tab w:val="center" w:pos="5490"/>
        <w:tab w:val="right" w:pos="10080"/>
      </w:tabs>
      <w:spacing w:before="120" w:after="120"/>
    </w:pPr>
    <w:rPr>
      <w:rFonts w:ascii="Arial" w:hAnsi="Arial"/>
      <w:sz w:val="18"/>
      <w:szCs w:val="18"/>
    </w:rPr>
  </w:style>
  <w:style w:type="character" w:customStyle="1" w:styleId="FooterTextChar">
    <w:name w:val="Footer Text Char"/>
    <w:basedOn w:val="DefaultParagraphFont"/>
    <w:link w:val="FooterText"/>
    <w:rsid w:val="00830950"/>
    <w:rPr>
      <w:rFonts w:ascii="Arial" w:hAnsi="Arial"/>
      <w:sz w:val="18"/>
      <w:szCs w:val="18"/>
    </w:rPr>
  </w:style>
  <w:style w:type="paragraph" w:customStyle="1" w:styleId="TableContents">
    <w:name w:val="Table Contents"/>
    <w:basedOn w:val="Normal"/>
    <w:rsid w:val="00CC132B"/>
    <w:pPr>
      <w:widowControl w:val="0"/>
      <w:suppressLineNumbers/>
      <w:suppressAutoHyphens/>
    </w:pPr>
    <w:rPr>
      <w:rFonts w:ascii="Times" w:eastAsia="Times" w:hAnsi="Times" w:cs="Times"/>
      <w:sz w:val="24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912450"/>
    <w:pPr>
      <w:ind w:left="720"/>
    </w:pPr>
    <w:rPr>
      <w:rFonts w:ascii="Times" w:eastAsia="Times" w:hAnsi="Times" w:cs="Times New Roman"/>
      <w:sz w:val="24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912450"/>
    <w:rPr>
      <w:rFonts w:eastAsia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1245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8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bney\Desktop\Tech%20Note%20Template%20t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8873248b-d7d4-452f-9de5-dced48d3002c" ContentTypeId="0x0101000DE68A87D5FCF644814D623BEEAED63F" PreviousValue="false"/>
</file>

<file path=customXml/item4.xml><?xml version="1.0" encoding="utf-8"?>
<p:properties xmlns:p="http://schemas.microsoft.com/office/2006/metadata/properties" xmlns:xsi="http://www.w3.org/2001/XMLSchema-instance">
  <documentManagement>
    <In_x0020_Use xmlns="1bcfbb0d-57da-4fff-968f-f82913bae0e8">true</In_x0020_Use>
    <Other_x0020_Collaborators xmlns="1bcfbb0d-57da-4fff-968f-f82913bae0e8">
      <UserInfo>
        <DisplayName/>
        <AccountId xsi:nil="true"/>
        <AccountType/>
      </UserInfo>
    </Other_x0020_Collaborators>
    <Retention_x0020_Action xmlns="1bcfbb0d-57da-4fff-968f-f82913bae0e8">--</Retention_x0020_Action>
    <Form xmlns="1bcfbb0d-57da-4fff-968f-f82913bae0e8">false</Form>
    <Document_x0020_Specialists xmlns="1bcfbb0d-57da-4fff-968f-f82913bae0e8">
      <UserInfo>
        <DisplayName>SHAREPOINT\system</DisplayName>
        <AccountId>1073741823</AccountId>
        <AccountType/>
      </UserInfo>
      <UserInfo>
        <DisplayName>SLAC\lcls-ii_controlled</DisplayName>
        <AccountId>163</AccountId>
        <AccountType/>
      </UserInfo>
      <UserInfo>
        <DisplayName>Documentation Specialists</DisplayName>
        <AccountId>19</AccountId>
        <AccountType/>
      </UserInfo>
    </Document_x0020_Specialists>
    <Released_x0020_Revisions xmlns="1bcfbb0d-57da-4fff-968f-f82913bae0e8">R001-16Feb2012;R000-13June2011</Released_x0020_Revisions>
    <Document_x0020_Subsection xmlns="1bcfbb0d-57da-4fff-968f-f82913bae0e8">00</Document_x0020_Subsection>
    <Notes1 xmlns="1bcfbb0d-57da-4fff-968f-f82913bae0e8" xsi:nil="true"/>
    <Retention_x0020_Authority xmlns="1bcfbb0d-57da-4fff-968f-f82913bae0e8" xsi:nil="true"/>
    <Reviewers xmlns="1bcfbb0d-57da-4fff-968f-f82913bae0e8">
      <UserInfo>
        <DisplayName>SLAC\lcls-ii_req</DisplayName>
        <AccountId>166</AccountId>
        <AccountType/>
      </UserInfo>
    </Reviewers>
    <Date_x0020_Document_x0020_Created xmlns="1bcfbb0d-57da-4fff-968f-f82913bae0e8">2011-06-10T07:00:00+00:00</Date_x0020_Document_x0020_Created>
    <Approvers xmlns="1bcfbb0d-57da-4fff-968f-f82913bae0e8">
      <UserInfo>
        <DisplayName/>
        <AccountId xsi:nil="true"/>
        <AccountType/>
      </UserInfo>
    </Approvers>
    <Tier xmlns="1bcfbb0d-57da-4fff-968f-f82913bae0e8">Tier 3</Tier>
    <Document_x0020_Sequential_x0020_Number xmlns="1bcfbb0d-57da-4fff-968f-f82913bae0e8">000</Document_x0020_Sequential_x0020_Number>
    <Subsystem xmlns="1bcfbb0d-57da-4fff-968f-f82913bae0e8">--</Subsystem>
    <Legacy_x0020_Previous_x0020_Document_x0020_Number xmlns="1bcfbb0d-57da-4fff-968f-f82913bae0e8" xsi:nil="true"/>
    <Associated_x0020_Policy xmlns="1bcfbb0d-57da-4fff-968f-f82913bae0e8" xsi:nil="true"/>
    <CD_x0020_Section xmlns="1bcfbb0d-57da-4fff-968f-f82913bae0e8" xsi:nil="true"/>
    <Current_x0020_Release_x0020_Revision xmlns="1bcfbb0d-57da-4fff-968f-f82913bae0e8">R001-16Feb2012</Current_x0020_Release_x0020_Revision>
    <Rescinded xmlns="1bcfbb0d-57da-4fff-968f-f82913bae0e8">false</Rescinded>
    <Legacy_x0020_Approvers xmlns="1bcfbb0d-57da-4fff-968f-f82913bae0e8" xsi:nil="true"/>
    <Legacy_x0020_Document_x0020_URL xmlns="1bcfbb0d-57da-4fff-968f-f82913bae0e8">/sites/slac_sci_controlled/lcls-ii_controlled/LCLS-II Technical Note Template/Controlled Documents/[060-402-000-00_tech_note_template].docx</Legacy_x0020_Document_x0020_URL>
    <InProgress_x0020_Revision xmlns="1bcfbb0d-57da-4fff-968f-f82913bae0e8" xsi:nil="true"/>
    <dfbd1098dd984cca8e572d891b515fc5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LCLS-II Project</TermName>
          <TermId xmlns="http://schemas.microsoft.com/office/infopath/2007/PartnerControls">6e630249-e056-4b14-8449-e9e1379e04e1</TermId>
        </TermInfo>
      </Terms>
    </dfbd1098dd984cca8e572d891b515fc5>
    <Collaborators xmlns="1bcfbb0d-57da-4fff-968f-f82913bae0e8">
      <UserInfo>
        <DisplayName/>
        <AccountId xsi:nil="true"/>
        <AccountType/>
      </UserInfo>
    </Collaborators>
    <eb957945f0cf41a089fc8cbef600415c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09abdf3f-5dae-474d-8c44-157bf154b270</TermId>
        </TermInfo>
      </Terms>
    </eb957945f0cf41a089fc8cbef600415c>
    <Legacy_x0020_Document_x0020_Number xmlns="1bcfbb0d-57da-4fff-968f-f82913bae0e8">SLAC-I-060-402-000-00</Legacy_x0020_Document_x0020_Number>
    <Current_x0020_Released_x0020_Revision_x0020_Date xmlns="1bcfbb0d-57da-4fff-968f-f82913bae0e8">2012-02-16T08:00:00+00:00</Current_x0020_Released_x0020_Revision_x0020_Date>
    <Issue_x0020_Date xmlns="1bcfbb0d-57da-4fff-968f-f82913bae0e8" xsi:nil="true"/>
    <Retention_x0020_Action_x0020_Date xmlns="1bcfbb0d-57da-4fff-968f-f82913bae0e8" xsi:nil="true"/>
    <Legacy_x0020_Modified_x0020_By xmlns="1bcfbb0d-57da-4fff-968f-f82913bae0e8">SHAREPOINT\system</Legacy_x0020_Modified_x0020_By>
    <Completed_x0020_Date xmlns="1bcfbb0d-57da-4fff-968f-f82913bae0e8" xsi:nil="true"/>
    <DCO_x0020_Number xmlns="1bcfbb0d-57da-4fff-968f-f82913bae0e8" xsi:nil="true"/>
    <Originator xmlns="1bcfbb0d-57da-4fff-968f-f82913bae0e8">
      <UserInfo>
        <DisplayName/>
        <AccountId xsi:nil="true"/>
        <AccountType/>
      </UserInfo>
    </Originator>
    <Published_x0020_Document_x0020_ID xmlns="1bcfbb0d-57da-4fff-968f-f82913bae0e8">https://docs.slac.stanford.edu/sites/pub/_layouts/DocIdRedir.aspx?ID=SLACDOC-4-1065, SLACDOC-4-1065</Published_x0020_Document_x0020_ID>
    <Source_x0020_Document_x0020_ID xmlns="1bcfbb0d-57da-4fff-968f-f82913bae0e8">lcls-ii_controlled</Source_x0020_Document_x0020_ID>
    <_dlc_ExpireDateSaved xmlns="http://schemas.microsoft.com/sharepoint/v3" xsi:nil="true"/>
    <Effective_x0020_Date xmlns="1bcfbb0d-57da-4fff-968f-f82913bae0e8" xsi:nil="true"/>
    <Legacy_Modified xmlns="1bcfbb0d-57da-4fff-968f-f82913bae0e8">2012-02-16T08:00:00+00:00</Legacy_Modified>
    <Utilization xmlns="1bcfbb0d-57da-4fff-968f-f82913bae0e8">Principal</Utilization>
    <TaxCatchAll xmlns="1bcfbb0d-57da-4fff-968f-f82913bae0e8">
      <Value>220</Value>
      <Value>160</Value>
      <Value>143</Value>
    </TaxCatchAll>
    <CDMS_Area xmlns="1bcfbb0d-57da-4fff-968f-f82913bae0e8" xsi:nil="true"/>
    <CD_x0020_System xmlns="1bcfbb0d-57da-4fff-968f-f82913bae0e8" xsi:nil="true"/>
    <Review_x0020_Schedule xmlns="1bcfbb0d-57da-4fff-968f-f82913bae0e8" xsi:nil="true"/>
    <Management_x0020_System xmlns="1bcfbb0d-57da-4fff-968f-f82913bae0e8" xsi:nil="true"/>
    <_dlc_ExpireDate xmlns="http://schemas.microsoft.com/sharepoint/v3" xsi:nil="true"/>
    <m0f8c9a06362439a93ccf8e7250f9630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Technical Notes</TermName>
          <TermId xmlns="http://schemas.microsoft.com/office/infopath/2007/PartnerControls">729018ef-cefe-498f-98e9-7fec42505bf6</TermId>
        </TermInfo>
      </Terms>
    </m0f8c9a06362439a93ccf8e7250f9630>
    <Lock_x0020_and_x0020_Tag xmlns="1bcfbb0d-57da-4fff-968f-f82913bae0e8">false</Lock_x0020_and_x0020_Tag>
    <_dlc_Exempt xmlns="http://schemas.microsoft.com/sharepoint/v3" xsi:nil="true"/>
    <Related_x0020_URL xmlns="1bcfbb0d-57da-4fff-968f-f82913bae0e8">
      <Url xsi:nil="true"/>
      <Description xsi:nil="true"/>
    </Related_x0020_URL>
    <CD_x0020_Area xmlns="1bcfbb0d-57da-4fff-968f-f82913bae0e8" xsi:nil="true"/>
    <Related_x0020_Document xmlns="1bcfbb0d-57da-4fff-968f-f82913bae0e8" xsi:nil="true"/>
    <Related_x0020_Document_x0020_URL xmlns="1bcfbb0d-57da-4fff-968f-f82913bae0e8">
      <Url xsi:nil="true"/>
      <Description xsi:nil="true"/>
    </Related_x0020_Document_x0020_URL>
    <_dlc_DocId xmlns="1bcfbb0d-57da-4fff-968f-f82913bae0e8">SLACSRC-32-364</_dlc_DocId>
    <_dlc_DocIdUrl xmlns="1bcfbb0d-57da-4fff-968f-f82913bae0e8">
      <Url>https://docs.slac.stanford.edu/sites/src/_layouts/DocIdRedir.aspx?ID=SLACSRC-32-364</Url>
      <Description>SLACSRC-32-364</Description>
    </_dlc_DocIdUrl>
    <DocumentSetDescription xmlns="http://schemas.microsoft.com/sharepoint/v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LAC Controlled Document" ma:contentTypeID="0x0101000DE68A87D5FCF644814D623BEEAED63F00AB5C8626187C494BAAE79406D2C3E02F" ma:contentTypeVersion="10" ma:contentTypeDescription="" ma:contentTypeScope="" ma:versionID="0d18393487da67269fddfc95e3ae6d86">
  <xsd:schema xmlns:xsd="http://www.w3.org/2001/XMLSchema" xmlns:xs="http://www.w3.org/2001/XMLSchema" xmlns:p="http://schemas.microsoft.com/office/2006/metadata/properties" xmlns:ns1="http://schemas.microsoft.com/sharepoint/v3" xmlns:ns2="1bcfbb0d-57da-4fff-968f-f82913bae0e8" xmlns:ns3="http://schemas.microsoft.com/sharepoint/v3/fields" targetNamespace="http://schemas.microsoft.com/office/2006/metadata/properties" ma:root="true" ma:fieldsID="42e138dabbceaeddd797b0b202bcd8ca" ns1:_="" ns2:_="" ns3:_="">
    <xsd:import namespace="http://schemas.microsoft.com/sharepoint/v3"/>
    <xsd:import namespace="1bcfbb0d-57da-4fff-968f-f82913bae0e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Legacy_x0020_Document_x0020_Number" minOccurs="0"/>
                <xsd:element ref="ns2:Document_x0020_Sequential_x0020_Number" minOccurs="0"/>
                <xsd:element ref="ns2:Document_x0020_Subsection" minOccurs="0"/>
                <xsd:element ref="ns2:CD_x0020_Area" minOccurs="0"/>
                <xsd:element ref="ns2:CD_x0020_Section" minOccurs="0"/>
                <xsd:element ref="ns2:CD_x0020_System" minOccurs="0"/>
                <xsd:element ref="ns2:DCO_x0020_Number" minOccurs="0"/>
                <xsd:element ref="ns2:InProgress_x0020_Revision" minOccurs="0"/>
                <xsd:element ref="ns2:Current_x0020_Release_x0020_Revision" minOccurs="0"/>
                <xsd:element ref="ns2:Current_x0020_Released_x0020_Revision_x0020_Date" minOccurs="0"/>
                <xsd:element ref="ns2:Released_x0020_Revisions" minOccurs="0"/>
                <xsd:element ref="ns2:Issue_x0020_Date" minOccurs="0"/>
                <xsd:element ref="ns2:Effective_x0020_Date" minOccurs="0"/>
                <xsd:element ref="ns2:Completed_x0020_Date" minOccurs="0"/>
                <xsd:element ref="ns2:Document_x0020_Specialists" minOccurs="0"/>
                <xsd:element ref="ns2:Originator" minOccurs="0"/>
                <xsd:element ref="ns2:Approvers" minOccurs="0"/>
                <xsd:element ref="ns2:Collaborators" minOccurs="0"/>
                <xsd:element ref="ns2:Reviewers" minOccurs="0"/>
                <xsd:element ref="ns2:Other_x0020_Collaborators" minOccurs="0"/>
                <xsd:element ref="ns2:Retention_x0020_Action_x0020_Date" minOccurs="0"/>
                <xsd:element ref="ns2:Retention_x0020_Authority" minOccurs="0"/>
                <xsd:element ref="ns2:Review_x0020_Schedule" minOccurs="0"/>
                <xsd:element ref="ns2:Retention_x0020_Action" minOccurs="0"/>
                <xsd:element ref="ns2:Rescinded" minOccurs="0"/>
                <xsd:element ref="ns2:Utilization"/>
                <xsd:element ref="ns2:In_x0020_Use" minOccurs="0"/>
                <xsd:element ref="ns2:Form" minOccurs="0"/>
                <xsd:element ref="ns2:Related_x0020_Document" minOccurs="0"/>
                <xsd:element ref="ns2:Associated_x0020_Policy" minOccurs="0"/>
                <xsd:element ref="ns2:CDMS_Area" minOccurs="0"/>
                <xsd:element ref="ns2:Lock_x0020_and_x0020_Tag" minOccurs="0"/>
                <xsd:element ref="ns2:Subsystem" minOccurs="0"/>
                <xsd:element ref="ns2:Management_x0020_System" minOccurs="0"/>
                <xsd:element ref="ns2:Tier" minOccurs="0"/>
                <xsd:element ref="ns2:Legacy_Modified" minOccurs="0"/>
                <xsd:element ref="ns2:Legacy_x0020_Modified_x0020_By" minOccurs="0"/>
                <xsd:element ref="ns2:Date_x0020_Document_x0020_Created" minOccurs="0"/>
                <xsd:element ref="ns2:Legacy_x0020_Previous_x0020_Document_x0020_Number" minOccurs="0"/>
                <xsd:element ref="ns2:Notes1" minOccurs="0"/>
                <xsd:element ref="ns2:Legacy_x0020_Approvers" minOccurs="0"/>
                <xsd:element ref="ns2:Published_x0020_Document_x0020_ID" minOccurs="0"/>
                <xsd:element ref="ns2:_dlc_DocIdPersistId" minOccurs="0"/>
                <xsd:element ref="ns2:_dlc_DocIdUrl" minOccurs="0"/>
                <xsd:element ref="ns2:TaxCatchAll" minOccurs="0"/>
                <xsd:element ref="ns2:TaxCatchAllLabel" minOccurs="0"/>
                <xsd:element ref="ns2:_dlc_DocId" minOccurs="0"/>
                <xsd:element ref="ns2:Source_x0020_Document_x0020_ID" minOccurs="0"/>
                <xsd:element ref="ns2:Related_x0020_Document_x0020_URL" minOccurs="0"/>
                <xsd:element ref="ns2:Legacy_x0020_Document_x0020_URL" minOccurs="0"/>
                <xsd:element ref="ns1:_dlc_Exempt" minOccurs="0"/>
                <xsd:element ref="ns1:_dlc_ExpireDateSaved" minOccurs="0"/>
                <xsd:element ref="ns1:_dlc_ExpireDate" minOccurs="0"/>
                <xsd:element ref="ns3:ShortComment" minOccurs="0"/>
                <xsd:element ref="ns2:Related_x0020_URL" minOccurs="0"/>
                <xsd:element ref="ns2:dfbd1098dd984cca8e572d891b515fc5" minOccurs="0"/>
                <xsd:element ref="ns2:m0f8c9a06362439a93ccf8e7250f9630" minOccurs="0"/>
                <xsd:element ref="ns2:eb957945f0cf41a089fc8cbef600415c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6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6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62" nillable="true" ma:displayName="Expiration Date" ma:hidden="true" ma:internalName="_dlc_ExpireDate" ma:readOnly="false">
      <xsd:simpleType>
        <xsd:restriction base="dms:DateTime"/>
      </xsd:simpleType>
    </xsd:element>
    <xsd:element name="DocumentSetDescription" ma:index="71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fbb0d-57da-4fff-968f-f82913bae0e8" elementFormDefault="qualified">
    <xsd:import namespace="http://schemas.microsoft.com/office/2006/documentManagement/types"/>
    <xsd:import namespace="http://schemas.microsoft.com/office/infopath/2007/PartnerControls"/>
    <xsd:element name="Legacy_x0020_Document_x0020_Number" ma:index="2" nillable="true" ma:displayName="Legacy Document Number" ma:description="" ma:internalName="Legacy_x0020_Document_x0020_Number" ma:readOnly="false">
      <xsd:simpleType>
        <xsd:restriction base="dms:Text">
          <xsd:maxLength value="25"/>
        </xsd:restriction>
      </xsd:simpleType>
    </xsd:element>
    <xsd:element name="Document_x0020_Sequential_x0020_Number" ma:index="6" nillable="true" ma:displayName="Document Sequential Number" ma:description="" ma:internalName="Document_x0020_Sequential_x0020_Number" ma:readOnly="false">
      <xsd:simpleType>
        <xsd:restriction base="dms:Text">
          <xsd:maxLength value="255"/>
        </xsd:restriction>
      </xsd:simpleType>
    </xsd:element>
    <xsd:element name="Document_x0020_Subsection" ma:index="7" nillable="true" ma:displayName="Document Subsection" ma:default="00" ma:description="" ma:internalName="Document_x0020_Subsection" ma:readOnly="false">
      <xsd:simpleType>
        <xsd:restriction base="dms:Text">
          <xsd:maxLength value="255"/>
        </xsd:restriction>
      </xsd:simpleType>
    </xsd:element>
    <xsd:element name="CD_x0020_Area" ma:index="8" nillable="true" ma:displayName="CD Area" ma:default="--" ma:description="" ma:format="Dropdown" ma:internalName="CD_x0020_Area" ma:readOnly="false">
      <xsd:simpleType>
        <xsd:restriction base="dms:Choice">
          <xsd:enumeration value="--"/>
          <xsd:enumeration value="00 Management"/>
          <xsd:enumeration value="01 Generic (Universal)"/>
          <xsd:enumeration value="02 LINAC (includes CID, O, DRIP, Positron, LCLS, INJ, BSY)"/>
          <xsd:enumeration value="03 ESA – End Station A"/>
          <xsd:enumeration value="04 PEP – Positron Electron Project"/>
          <xsd:enumeration value="05 SLC – SLAC Linear Accelerator"/>
          <xsd:enumeration value="06 LCLS – LINAC Coherent Light Source"/>
          <xsd:enumeration value="07 LCLS-II"/>
          <xsd:enumeration value="11 KTL – Klystron Test Lab"/>
          <xsd:enumeration value="12 NLCTA – Next Linear Collider Test Accelerator"/>
          <xsd:enumeration value="13 ITF/HVTF – Injector Test Facility / High Voltage Test Facility"/>
          <xsd:enumeration value="14"/>
          <xsd:enumeration value="15"/>
          <xsd:enumeration value="16"/>
        </xsd:restriction>
      </xsd:simpleType>
    </xsd:element>
    <xsd:element name="CD_x0020_Section" ma:index="9" nillable="true" ma:displayName="CD Section" ma:default="--" ma:description="" ma:format="Dropdown" ma:internalName="CD_x0020_Section" ma:readOnly="false">
      <xsd:simpleType>
        <xsd:restriction base="dms:Choice">
          <xsd:enumeration value="--"/>
          <xsd:enumeration value="DPT"/>
          <xsd:enumeration value="SS"/>
          <xsd:enumeration value="SW"/>
          <xsd:enumeration value="HW"/>
          <xsd:enumeration value="ES"/>
        </xsd:restriction>
      </xsd:simpleType>
    </xsd:element>
    <xsd:element name="CD_x0020_System" ma:index="10" nillable="true" ma:displayName="CD System" ma:default="--" ma:description="" ma:format="Dropdown" ma:internalName="CD_x0020_System" ma:readOnly="false">
      <xsd:simpleType>
        <xsd:restriction base="dms:Choice">
          <xsd:enumeration value="--"/>
          <xsd:enumeration value="BCS"/>
          <xsd:enumeration value="MAN"/>
          <xsd:enumeration value="PPS"/>
        </xsd:restriction>
      </xsd:simpleType>
    </xsd:element>
    <xsd:element name="DCO_x0020_Number" ma:index="11" nillable="true" ma:displayName="DCO Number" ma:description="" ma:internalName="DCO_x0020_Number" ma:readOnly="false">
      <xsd:simpleType>
        <xsd:restriction base="dms:Note">
          <xsd:maxLength value="255"/>
        </xsd:restriction>
      </xsd:simpleType>
    </xsd:element>
    <xsd:element name="InProgress_x0020_Revision" ma:index="12" nillable="true" ma:displayName="In Progress Revision" ma:description="" ma:internalName="InProgress_x0020_Revision" ma:readOnly="false">
      <xsd:simpleType>
        <xsd:restriction base="dms:Text">
          <xsd:maxLength value="255"/>
        </xsd:restriction>
      </xsd:simpleType>
    </xsd:element>
    <xsd:element name="Current_x0020_Release_x0020_Revision" ma:index="13" nillable="true" ma:displayName="Current Released Revision" ma:description="" ma:internalName="Current_x0020_Release_x0020_Revision" ma:readOnly="false">
      <xsd:simpleType>
        <xsd:restriction base="dms:Text">
          <xsd:maxLength value="255"/>
        </xsd:restriction>
      </xsd:simpleType>
    </xsd:element>
    <xsd:element name="Current_x0020_Released_x0020_Revision_x0020_Date" ma:index="14" nillable="true" ma:displayName="Current Released Revision Date" ma:description="" ma:format="DateOnly" ma:internalName="Current_x0020_Released_x0020_Revision_x0020_Date" ma:readOnly="false">
      <xsd:simpleType>
        <xsd:restriction base="dms:DateTime"/>
      </xsd:simpleType>
    </xsd:element>
    <xsd:element name="Released_x0020_Revisions" ma:index="15" nillable="true" ma:displayName="Released Revisions" ma:description="" ma:internalName="Released_x0020_Revisions" ma:readOnly="false">
      <xsd:simpleType>
        <xsd:restriction base="dms:Note">
          <xsd:maxLength value="255"/>
        </xsd:restriction>
      </xsd:simpleType>
    </xsd:element>
    <xsd:element name="Issue_x0020_Date" ma:index="16" nillable="true" ma:displayName="Issue Date" ma:description="" ma:format="DateOnly" ma:internalName="Issue_x0020_Date" ma:readOnly="false">
      <xsd:simpleType>
        <xsd:restriction base="dms:DateTime"/>
      </xsd:simpleType>
    </xsd:element>
    <xsd:element name="Effective_x0020_Date" ma:index="17" nillable="true" ma:displayName="Effective Date" ma:description="" ma:format="DateOnly" ma:internalName="Effective_x0020_Date" ma:readOnly="false">
      <xsd:simpleType>
        <xsd:restriction base="dms:DateTime"/>
      </xsd:simpleType>
    </xsd:element>
    <xsd:element name="Completed_x0020_Date" ma:index="18" nillable="true" ma:displayName="Completed Date" ma:description="" ma:format="DateOnly" ma:internalName="Completed_x0020_Date" ma:readOnly="false">
      <xsd:simpleType>
        <xsd:restriction base="dms:DateTime"/>
      </xsd:simpleType>
    </xsd:element>
    <xsd:element name="Document_x0020_Specialists" ma:index="19" nillable="true" ma:displayName="Document Specialists" ma:description="" ma:list="UserInfo" ma:SearchPeopleOnly="false" ma:SharePointGroup="0" ma:internalName="Document_x0020_Specialist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iginator" ma:index="20" nillable="true" ma:displayName="Originators" ma:description="" ma:list="UserInfo" ma:SearchPeopleOnly="false" ma:SharePointGroup="0" ma:internalName="Originator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1" nillable="true" ma:displayName="Approvers" ma:description="" ma:list="UserInfo" ma:SearchPeopleOnly="false" ma:SharePointGroup="0" ma:internalName="Approvers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llaborators" ma:index="22" nillable="true" ma:displayName="Collaborators" ma:description="" ma:list="UserInfo" ma:SearchPeopleOnly="false" ma:SharePointGroup="0" ma:internalName="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s" ma:index="23" nillable="true" ma:displayName="Reviewers" ma:description="" ma:list="UserInfo" ma:SearchPeopleOnly="false" ma:SharePointGroup="0" ma:internalName="Review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ther_x0020_Collaborators" ma:index="24" nillable="true" ma:displayName="Other Collaborators" ma:description="" ma:list="UserInfo" ma:SearchPeopleOnly="false" ma:SharePointGroup="0" ma:internalName="Other_x0020_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ention_x0020_Action_x0020_Date" ma:index="25" nillable="true" ma:displayName="Retention Action Date" ma:description="" ma:format="DateOnly" ma:internalName="Retention_x0020_Action_x0020_Date" ma:readOnly="false">
      <xsd:simpleType>
        <xsd:restriction base="dms:DateTime"/>
      </xsd:simpleType>
    </xsd:element>
    <xsd:element name="Retention_x0020_Authority" ma:index="26" nillable="true" ma:displayName="Retention Authority" ma:description="" ma:internalName="Retention_x0020_Authority" ma:readOnly="false">
      <xsd:simpleType>
        <xsd:restriction base="dms:Text">
          <xsd:maxLength value="255"/>
        </xsd:restriction>
      </xsd:simpleType>
    </xsd:element>
    <xsd:element name="Review_x0020_Schedule" ma:index="27" nillable="true" ma:displayName="Review Schedule" ma:description="" ma:format="DateOnly" ma:internalName="Review_x0020_Schedule" ma:readOnly="false">
      <xsd:simpleType>
        <xsd:restriction base="dms:DateTime"/>
      </xsd:simpleType>
    </xsd:element>
    <xsd:element name="Retention_x0020_Action" ma:index="28" nillable="true" ma:displayName="Retention Action" ma:default="--" ma:description="" ma:format="Dropdown" ma:internalName="Retention_x0020_Action" ma:readOnly="false">
      <xsd:simpleType>
        <xsd:restriction base="dms:Choice">
          <xsd:enumeration value="--"/>
          <xsd:enumeration value="dispose"/>
          <xsd:enumeration value="rescind"/>
          <xsd:enumeration value="transfer to archives"/>
          <xsd:enumeration value="freeze"/>
        </xsd:restriction>
      </xsd:simpleType>
    </xsd:element>
    <xsd:element name="Rescinded" ma:index="29" nillable="true" ma:displayName="Rescinded" ma:default="0" ma:description="" ma:internalName="Rescinded" ma:readOnly="false">
      <xsd:simpleType>
        <xsd:restriction base="dms:Boolean"/>
      </xsd:simpleType>
    </xsd:element>
    <xsd:element name="Utilization" ma:index="30" ma:displayName="Utilization" ma:default="Principal" ma:description="" ma:format="Dropdown" ma:internalName="Utilization" ma:readOnly="false">
      <xsd:simpleType>
        <xsd:restriction base="dms:Choice">
          <xsd:enumeration value="Principal"/>
          <xsd:enumeration value="Associated"/>
          <xsd:enumeration value="Archived"/>
        </xsd:restriction>
      </xsd:simpleType>
    </xsd:element>
    <xsd:element name="In_x0020_Use" ma:index="31" nillable="true" ma:displayName="In Use" ma:default="1" ma:description="" ma:internalName="In_x0020_Use" ma:readOnly="false">
      <xsd:simpleType>
        <xsd:restriction base="dms:Boolean"/>
      </xsd:simpleType>
    </xsd:element>
    <xsd:element name="Form" ma:index="32" nillable="true" ma:displayName="Form" ma:default="0" ma:description="" ma:internalName="Form" ma:readOnly="false">
      <xsd:simpleType>
        <xsd:restriction base="dms:Boolean"/>
      </xsd:simpleType>
    </xsd:element>
    <xsd:element name="Related_x0020_Document" ma:index="33" nillable="true" ma:displayName="Related Documents" ma:description="" ma:internalName="Related_x0020_Document" ma:readOnly="false">
      <xsd:simpleType>
        <xsd:restriction base="dms:Note">
          <xsd:maxLength value="255"/>
        </xsd:restriction>
      </xsd:simpleType>
    </xsd:element>
    <xsd:element name="Associated_x0020_Policy" ma:index="34" nillable="true" ma:displayName="Associated Policy" ma:default="--" ma:description="" ma:format="Dropdown" ma:internalName="Associated_x0020_Policy" ma:readOnly="false">
      <xsd:simpleType>
        <xsd:restriction base="dms:Choice">
          <xsd:enumeration value="--"/>
          <xsd:enumeration value="Access Control Policy"/>
          <xsd:enumeration value="Assignment and Classification of Staff"/>
          <xsd:enumeration value="Audit and Accountability Policy"/>
          <xsd:enumeration value="Computer Security Policy"/>
          <xsd:enumeration value="Computer Security Awareness and Training Policy"/>
          <xsd:enumeration value="Configuration Management Policy"/>
          <xsd:enumeration value="Contingency Planning Policy"/>
          <xsd:enumeration value="Identification and Authentication Policy"/>
          <xsd:enumeration value="Incident Response Policy"/>
          <xsd:enumeration value="IT Risk Management Policy"/>
          <xsd:enumeration value="Media Protection Policy"/>
          <xsd:enumeration value="Personally Identifiable Information"/>
          <xsd:enumeration value="Personnel Security Policy"/>
          <xsd:enumeration value="Physical and Environmental Protection Policy"/>
          <xsd:enumeration value="Risk Assessment Policy"/>
          <xsd:enumeration value="Security Assessment and Authorization Policy"/>
          <xsd:enumeration value="Security Planning Policy"/>
          <xsd:enumeration value="Space Standards Policy"/>
          <xsd:enumeration value="System Maintenance Policy"/>
          <xsd:enumeration value="System and Services Acquisition Policy"/>
          <xsd:enumeration value="System and Communications Protection Policy"/>
          <xsd:enumeration value="System and Information Integrity Policy"/>
        </xsd:restriction>
      </xsd:simpleType>
    </xsd:element>
    <xsd:element name="CDMS_Area" ma:index="35" nillable="true" ma:displayName="CDMS_Area" ma:default="--" ma:description="" ma:format="Dropdown" ma:internalName="CDMS_Area" ma:readOnly="false">
      <xsd:simpleType>
        <xsd:restriction base="dms:Choice">
          <xsd:enumeration value="--"/>
          <xsd:enumeration value="Ge Tower System"/>
          <xsd:enumeration value="Ge Modules"/>
          <xsd:enumeration value="Cold Electronics"/>
          <xsd:enumeration value="Tower Mechanical Structure and Cabling"/>
          <xsd:enumeration value="Integration into Cryostat"/>
        </xsd:restriction>
      </xsd:simpleType>
    </xsd:element>
    <xsd:element name="Lock_x0020_and_x0020_Tag" ma:index="36" nillable="true" ma:displayName="Lock and Tag" ma:default="0" ma:description="" ma:internalName="Lock_x0020_and_x0020_Tag" ma:readOnly="false">
      <xsd:simpleType>
        <xsd:restriction base="dms:Boolean"/>
      </xsd:simpleType>
    </xsd:element>
    <xsd:element name="Subsystem" ma:index="37" nillable="true" ma:displayName="Subsystem" ma:default="--" ma:description="" ma:format="Dropdown" ma:internalName="Subsystem">
      <xsd:simpleType>
        <xsd:restriction base="dms:Choice">
          <xsd:enumeration value="--"/>
          <xsd:enumeration value="Global"/>
          <xsd:enumeration value="Injector"/>
          <xsd:enumeration value="Linac"/>
          <xsd:enumeration value="Power Conversion"/>
          <xsd:enumeration value="Linac/Injector"/>
          <xsd:enumeration value="Controls"/>
          <xsd:enumeration value="Radiation Physics"/>
          <xsd:enumeration value="Undulator"/>
          <xsd:enumeration value="XTOD"/>
          <xsd:enumeration value="XTOD/XES"/>
          <xsd:enumeration value="X-Ray Endstations"/>
          <xsd:enumeration value="Conventional"/>
        </xsd:restriction>
      </xsd:simpleType>
    </xsd:element>
    <xsd:element name="Management_x0020_System" ma:index="38" nillable="true" ma:displayName="Management System" ma:description="" ma:format="Dropdown" ma:internalName="Management_x0020_System">
      <xsd:simpleType>
        <xsd:restriction base="dms:Choice">
          <xsd:enumeration value="--"/>
          <xsd:enumeration value="ES&amp;H"/>
          <xsd:enumeration value="Human Resources"/>
          <xsd:enumeration value="Computing &amp; IT Services"/>
          <xsd:enumeration value="Facilities Management"/>
          <xsd:enumeration value="Financial Services"/>
          <xsd:enumeration value="Supply Chain Management"/>
          <xsd:enumeration value="Communications"/>
          <xsd:enumeration value="Project Management"/>
          <xsd:enumeration value="Legal Services"/>
          <xsd:enumeration value="Performance Management"/>
          <xsd:enumeration value="Conduct of Research"/>
          <xsd:enumeration value="Engineering Services"/>
          <xsd:enumeration value="User Facilities"/>
          <xsd:enumeration value="SSRL"/>
          <xsd:enumeration value="AD"/>
          <xsd:enumeration value="PPA"/>
          <xsd:enumeration value="LCLS"/>
          <xsd:enumeration value="Photon Science"/>
          <xsd:enumeration value="Acquisition Management"/>
          <xsd:enumeration value="Assurance Management"/>
          <xsd:enumeration value="Communications and External Relations Management"/>
          <xsd:enumeration value="Document Control"/>
          <xsd:enumeration value="ES&amp;H Management"/>
          <xsd:enumeration value="Facilities Management"/>
          <xsd:enumeration value="Financial Management"/>
          <xsd:enumeration value="Human Resources Management"/>
          <xsd:enumeration value="Information Technology"/>
          <xsd:enumeration value="Integrated Safeguards and Security Management"/>
          <xsd:enumeration value="Legal"/>
          <xsd:enumeration value="Management Plan for SLAC"/>
          <xsd:enumeration value="Property Control Management"/>
          <xsd:enumeration value="Quality Assurance"/>
          <xsd:enumeration value="Records Management"/>
          <xsd:enumeration value="Requirements Management"/>
          <xsd:enumeration value="Safety Software Quality Assurance"/>
          <xsd:enumeration value="Strategic Planning"/>
          <xsd:enumeration value="User Support"/>
          <xsd:enumeration value="Work Planning and Control Management"/>
        </xsd:restriction>
      </xsd:simpleType>
    </xsd:element>
    <xsd:element name="Tier" ma:index="39" nillable="true" ma:displayName="Tier" ma:default="Tier 3" ma:description="" ma:format="Dropdown" ma:internalName="Tier" ma:readOnly="false">
      <xsd:simpleType>
        <xsd:restriction base="dms:Choice">
          <xsd:enumeration value="Tier 1"/>
          <xsd:enumeration value="Tier 2"/>
          <xsd:enumeration value="Tier 3"/>
          <xsd:enumeration value="Tier 4"/>
        </xsd:restriction>
      </xsd:simpleType>
    </xsd:element>
    <xsd:element name="Legacy_Modified" ma:index="40" nillable="true" ma:displayName="Legacy Modified Date" ma:description="" ma:format="DateOnly" ma:internalName="Legacy_Modified" ma:readOnly="false">
      <xsd:simpleType>
        <xsd:restriction base="dms:DateTime"/>
      </xsd:simpleType>
    </xsd:element>
    <xsd:element name="Legacy_x0020_Modified_x0020_By" ma:index="41" nillable="true" ma:displayName="Legacy Modified By" ma:description="" ma:internalName="Legacy_x0020_Modified_x0020_By" ma:readOnly="false">
      <xsd:simpleType>
        <xsd:restriction base="dms:Text">
          <xsd:maxLength value="255"/>
        </xsd:restriction>
      </xsd:simpleType>
    </xsd:element>
    <xsd:element name="Date_x0020_Document_x0020_Created" ma:index="42" nillable="true" ma:displayName="Date Document Created" ma:description="" ma:format="DateOnly" ma:internalName="Date_x0020_Document_x0020_Created" ma:readOnly="false">
      <xsd:simpleType>
        <xsd:restriction base="dms:DateTime"/>
      </xsd:simpleType>
    </xsd:element>
    <xsd:element name="Legacy_x0020_Previous_x0020_Document_x0020_Number" ma:index="43" nillable="true" ma:displayName="Legacy Previous Document Number" ma:description="" ma:internalName="Legacy_x0020_Previous_x0020_Document_x0020_Number" ma:readOnly="false">
      <xsd:simpleType>
        <xsd:restriction base="dms:Text">
          <xsd:maxLength value="255"/>
        </xsd:restriction>
      </xsd:simpleType>
    </xsd:element>
    <xsd:element name="Notes1" ma:index="44" nillable="true" ma:displayName="Notes" ma:description="" ma:internalName="Notes1" ma:readOnly="false">
      <xsd:simpleType>
        <xsd:restriction base="dms:Note">
          <xsd:maxLength value="255"/>
        </xsd:restriction>
      </xsd:simpleType>
    </xsd:element>
    <xsd:element name="Legacy_x0020_Approvers" ma:index="45" nillable="true" ma:displayName="Legacy Approvers" ma:description="" ma:internalName="Legacy_x0020_Approvers" ma:readOnly="false">
      <xsd:simpleType>
        <xsd:restriction base="dms:Text">
          <xsd:maxLength value="255"/>
        </xsd:restriction>
      </xsd:simpleType>
    </xsd:element>
    <xsd:element name="Published_x0020_Document_x0020_ID" ma:index="46" nillable="true" ma:displayName="Published Document ID" ma:description="" ma:internalName="Published_x0020_Document_x0020_ID">
      <xsd:simpleType>
        <xsd:restriction base="dms:Text">
          <xsd:maxLength value="255"/>
        </xsd:restriction>
      </xsd:simpleType>
    </xsd:element>
    <xsd:element name="_dlc_DocIdPersistId" ma:index="4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5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52" nillable="true" ma:displayName="Taxonomy Catch All Column" ma:hidden="true" ma:list="{f44968aa-5891-41f1-b03e-e95834e9f5a2}" ma:internalName="TaxCatchAll" ma:showField="CatchAllData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3" nillable="true" ma:displayName="Taxonomy Catch All Column1" ma:hidden="true" ma:list="{f44968aa-5891-41f1-b03e-e95834e9f5a2}" ma:internalName="TaxCatchAllLabel" ma:readOnly="true" ma:showField="CatchAllDataLabel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5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Source_x0020_Document_x0020_ID" ma:index="57" nillable="true" ma:displayName="Source Document Library" ma:default="lcls-ii_controlled" ma:description="" ma:hidden="true" ma:internalName="Source_x0020_Document_x0020_ID" ma:readOnly="false">
      <xsd:simpleType>
        <xsd:restriction base="dms:Text">
          <xsd:maxLength value="255"/>
        </xsd:restriction>
      </xsd:simpleType>
    </xsd:element>
    <xsd:element name="Related_x0020_Document_x0020_URL" ma:index="58" nillable="true" ma:displayName="Related Document URL" ma:description="" ma:format="Hyperlink" ma:hidden="true" ma:internalName="Related_x0020_Document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egacy_x0020_Document_x0020_URL" ma:index="59" nillable="true" ma:displayName="Legacy Document URL" ma:description="" ma:hidden="true" ma:internalName="Legacy_x0020_Document_x0020_URL" ma:readOnly="false">
      <xsd:simpleType>
        <xsd:restriction base="dms:Text">
          <xsd:maxLength value="255"/>
        </xsd:restriction>
      </xsd:simpleType>
    </xsd:element>
    <xsd:element name="Related_x0020_URL" ma:index="64" nillable="true" ma:displayName="Related URL" ma:description="" ma:format="Hyperlink" ma:hidden="true" ma:internalName="Related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bd1098dd984cca8e572d891b515fc5" ma:index="65" ma:taxonomy="true" ma:internalName="dfbd1098dd984cca8e572d891b515fc5" ma:taxonomyFieldName="Organization_x0020_Unit" ma:displayName="Organization Unit" ma:readOnly="false" ma:default="" ma:fieldId="{dfbd1098-dd98-4cca-8e57-2d891b515fc5}" ma:sspId="8873248b-d7d4-452f-9de5-dced48d3002c" ma:termSetId="a3bef51c-adc4-4503-a1bb-0f20f3608a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f8c9a06362439a93ccf8e7250f9630" ma:index="67" ma:taxonomy="true" ma:internalName="m0f8c9a06362439a93ccf8e7250f9630" ma:taxonomyFieldName="Document_x0020_Type" ma:displayName="Document Type" ma:indexed="true" ma:readOnly="false" ma:default="" ma:fieldId="{60f8c9a0-6362-439a-93cc-f8e7250f9630}" ma:sspId="8873248b-d7d4-452f-9de5-dced48d3002c" ma:termSetId="cac6ab47-f0a5-45cc-9454-7a2783ec5b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957945f0cf41a089fc8cbef600415c" ma:index="69" ma:taxonomy="true" ma:internalName="eb957945f0cf41a089fc8cbef600415c" ma:taxonomyFieldName="Document_x0020_Sub_x0020_Type" ma:displayName="Document Sub Type" ma:indexed="true" ma:readOnly="false" ma:default="" ma:fieldId="{eb957945-f0cf-41a0-89fc-8cbef600415c}" ma:sspId="8873248b-d7d4-452f-9de5-dced48d3002c" ma:termSetId="35c1fe8f-1b00-4066-ab6b-b22f72fbb42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hortComment" ma:index="63" nillable="true" ma:displayName="Comments" ma:internalName="ShortComment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displayName="Author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1E984-E3F3-442B-8962-A365CAE0A3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6E5E94-D5C9-410E-B7AA-8C5082483D4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313A876-D62E-4AF8-AA42-6798AE392DB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E3D6C26-6224-4F7E-B4AD-F5FE76C28EEC}">
  <ds:schemaRefs>
    <ds:schemaRef ds:uri="http://schemas.microsoft.com/office/2006/metadata/properties"/>
    <ds:schemaRef ds:uri="1bcfbb0d-57da-4fff-968f-f82913bae0e8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2F9AA658-788B-451D-8C0F-F7F1720E3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cfbb0d-57da-4fff-968f-f82913bae0e8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A9F3A80-7DDE-4833-9696-EFF72CB3A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 Note Template test.dotx</Template>
  <TotalTime>131</TotalTime>
  <Pages>3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LCLS-II Technical Note Template</vt:lpstr>
    </vt:vector>
  </TitlesOfParts>
  <Company>SLAC National Accelerator Laboratory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LCLS-II Technical Note Template</dc:title>
  <dc:creator>SLAC</dc:creator>
  <cp:lastModifiedBy>Anderson, Scott D.</cp:lastModifiedBy>
  <cp:revision>39</cp:revision>
  <cp:lastPrinted>2013-08-13T00:37:00Z</cp:lastPrinted>
  <dcterms:created xsi:type="dcterms:W3CDTF">2017-10-02T19:19:00Z</dcterms:created>
  <dcterms:modified xsi:type="dcterms:W3CDTF">2017-10-30T21:21:00Z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0x0101000DE68A87D5FCF644814D623BEEAED63F00AB5C8626187C494BAAE79406D2C3E02F</vt:lpwstr>
  </property>
  <property fmtid="{D5CDD505-2E9C-101B-9397-08002B2CF9AE}" pid="3" name="Facility Area_AD">
    <vt:lpwstr>--</vt:lpwstr>
  </property>
  <property fmtid="{D5CDD505-2E9C-101B-9397-08002B2CF9AE}" pid="4" name="Controlled Copy Location_AD">
    <vt:lpwstr>--</vt:lpwstr>
  </property>
  <property fmtid="{D5CDD505-2E9C-101B-9397-08002B2CF9AE}" pid="5" name="Controlled Copy Location SECC">
    <vt:lpwstr>--</vt:lpwstr>
  </property>
  <property fmtid="{D5CDD505-2E9C-101B-9397-08002B2CF9AE}" pid="6" name="Facility Area SECC">
    <vt:lpwstr>--</vt:lpwstr>
  </property>
  <property fmtid="{D5CDD505-2E9C-101B-9397-08002B2CF9AE}" pid="7" name="Document_x0020_Type">
    <vt:lpwstr>220;#Technical Notes|729018ef-cefe-498f-98e9-7fec42505bf6</vt:lpwstr>
  </property>
  <property fmtid="{D5CDD505-2E9C-101B-9397-08002B2CF9AE}" pid="8" name="Document_x0020_Sub_x0020_Type">
    <vt:lpwstr>160;#Templates|09abdf3f-5dae-474d-8c44-157bf154b270</vt:lpwstr>
  </property>
  <property fmtid="{D5CDD505-2E9C-101B-9397-08002B2CF9AE}" pid="9" name="Organization Unit">
    <vt:lpwstr>143;#LCLS-II Project|6e630249-e056-4b14-8449-e9e1379e04e1</vt:lpwstr>
  </property>
  <property fmtid="{D5CDD505-2E9C-101B-9397-08002B2CF9AE}" pid="10" name="Document Type">
    <vt:lpwstr>220</vt:lpwstr>
  </property>
  <property fmtid="{D5CDD505-2E9C-101B-9397-08002B2CF9AE}" pid="11" name="Document Sub Type">
    <vt:lpwstr>160</vt:lpwstr>
  </property>
  <property fmtid="{D5CDD505-2E9C-101B-9397-08002B2CF9AE}" pid="12" name="_dlc_DocIdItemGuid">
    <vt:lpwstr>19c0c839-1d5f-4170-826e-ce348efdf9b2</vt:lpwstr>
  </property>
</Properties>
</file>