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609"/>
        <w:gridCol w:w="10791"/>
      </w:tblGrid>
      <w:tr w:rsidR="008E2210" w14:paraId="289D5412" w14:textId="77777777" w:rsidTr="008B7C6E">
        <w:tc>
          <w:tcPr>
            <w:tcW w:w="3624" w:type="dxa"/>
          </w:tcPr>
          <w:p w14:paraId="289D540C" w14:textId="77777777" w:rsidR="008E2210" w:rsidRDefault="007279EC" w:rsidP="00EA3820">
            <w:pPr>
              <w:pStyle w:val="Head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89D5564" wp14:editId="289D5565">
                  <wp:extent cx="1600200" cy="571500"/>
                  <wp:effectExtent l="0" t="0" r="0" b="0"/>
                  <wp:docPr id="1" name="Picture 1" descr="SLAC_Logo_hir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C_Logo_hir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D540D" w14:textId="634C1BB8" w:rsidR="008E2210" w:rsidRDefault="00F9712B" w:rsidP="008B7C6E">
            <w:pPr>
              <w:pStyle w:val="Office"/>
              <w:spacing w:before="300"/>
            </w:pPr>
            <w:fldSimple w:instr=" DOCPROPERTY  Office \* MERGEFORMAT ">
              <w:r>
                <w:t>Environment, Safety &amp; Health Division</w:t>
              </w:r>
            </w:fldSimple>
            <w:r w:rsidR="008E2210" w:rsidRPr="007763D3">
              <w:t xml:space="preserve"> </w:t>
            </w:r>
          </w:p>
        </w:tc>
        <w:tc>
          <w:tcPr>
            <w:tcW w:w="10884" w:type="dxa"/>
          </w:tcPr>
          <w:p w14:paraId="289D540E" w14:textId="79D04460" w:rsidR="008E2210" w:rsidRDefault="008E2210" w:rsidP="008E2210">
            <w:pPr>
              <w:pStyle w:val="ChapterNumber"/>
            </w:pPr>
            <w:r>
              <w:t xml:space="preserve">Chapter </w:t>
            </w:r>
            <w:fldSimple w:instr=" DOCPROPERTY  ChapterNum  \* MERGEFORMAT ">
              <w:r w:rsidR="00F9712B">
                <w:t>40</w:t>
              </w:r>
            </w:fldSimple>
            <w:r>
              <w:t xml:space="preserve">: </w:t>
            </w:r>
            <w:hyperlink r:id="rId11" w:history="1">
              <w:r w:rsidRPr="00CD5725">
                <w:rPr>
                  <w:rStyle w:val="Hyperlink"/>
                </w:rPr>
                <w:fldChar w:fldCharType="begin"/>
              </w:r>
              <w:r w:rsidRPr="00CD5725">
                <w:rPr>
                  <w:rStyle w:val="Hyperlink"/>
                </w:rPr>
                <w:instrText xml:space="preserve"> DOCPROPERTY  ChapterTitle  \* MERGEFORMAT </w:instrText>
              </w:r>
              <w:r w:rsidRPr="00CD5725">
                <w:rPr>
                  <w:rStyle w:val="Hyperlink"/>
                </w:rPr>
                <w:fldChar w:fldCharType="separate"/>
              </w:r>
              <w:r w:rsidR="00F9712B">
                <w:rPr>
                  <w:rStyle w:val="Hyperlink"/>
                </w:rPr>
                <w:t>Chemical Lifecycle Management</w:t>
              </w:r>
              <w:r w:rsidRPr="00CD5725">
                <w:rPr>
                  <w:rStyle w:val="Hyperlink"/>
                </w:rPr>
                <w:fldChar w:fldCharType="end"/>
              </w:r>
              <w:r w:rsidRPr="00CD5725">
                <w:rPr>
                  <w:rStyle w:val="Hyperlink"/>
                </w:rPr>
                <w:t xml:space="preserve"> </w:t>
              </w:r>
            </w:hyperlink>
          </w:p>
          <w:p w14:paraId="289D540F" w14:textId="42CA9CE5" w:rsidR="008E2210" w:rsidRPr="009469A3" w:rsidRDefault="00F9712B" w:rsidP="001D5E29">
            <w:pPr>
              <w:pStyle w:val="Title"/>
            </w:pPr>
            <w:fldSimple w:instr=" DOCPROPERTY  &quot;Title&quot;  \* MERGEFORMAT ">
              <w:r>
                <w:t>Storage Area Inspection Form</w:t>
              </w:r>
            </w:fldSimple>
            <w:r w:rsidR="008E2210" w:rsidRPr="009469A3">
              <w:t xml:space="preserve"> </w:t>
            </w:r>
          </w:p>
          <w:p w14:paraId="289D5410" w14:textId="5E58E0E8" w:rsidR="008E2210" w:rsidRPr="00014FC5" w:rsidRDefault="008E2210" w:rsidP="001D5E29">
            <w:pPr>
              <w:pStyle w:val="Metadata"/>
            </w:pPr>
            <w:r w:rsidRPr="00014FC5">
              <w:t xml:space="preserve">Product ID: </w:t>
            </w:r>
            <w:hyperlink r:id="rId12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"ProductID"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F9712B">
                <w:rPr>
                  <w:rStyle w:val="Hyperlink"/>
                </w:rPr>
                <w:t>217</w:t>
              </w:r>
              <w:r w:rsidRPr="00014FC5">
                <w:rPr>
                  <w:rStyle w:val="Hyperlink"/>
                </w:rPr>
                <w:fldChar w:fldCharType="end"/>
              </w:r>
            </w:hyperlink>
            <w:r w:rsidRPr="00014FC5">
              <w:t xml:space="preserve"> </w:t>
            </w:r>
            <w:r>
              <w:t>|</w:t>
            </w:r>
            <w:r w:rsidRPr="00014FC5">
              <w:t xml:space="preserve"> Revision ID: </w:t>
            </w:r>
            <w:fldSimple w:instr=" DOCPROPERTY  RevisionID  \* MERGEFORMAT ">
              <w:r w:rsidR="00F9712B">
                <w:t>2389</w:t>
              </w:r>
            </w:fldSimple>
            <w:r w:rsidRPr="00014FC5">
              <w:t xml:space="preserve"> </w:t>
            </w:r>
            <w:r>
              <w:t>|</w:t>
            </w:r>
            <w:r w:rsidRPr="00014FC5">
              <w:t xml:space="preserve"> Date </w:t>
            </w:r>
            <w:r>
              <w:t>Published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Published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F9712B">
              <w:t>26 May 2021</w:t>
            </w:r>
            <w:r w:rsidRPr="00014FC5">
              <w:fldChar w:fldCharType="end"/>
            </w:r>
            <w:r>
              <w:t xml:space="preserve"> | </w:t>
            </w:r>
            <w:r w:rsidRPr="00014FC5">
              <w:t xml:space="preserve">Date </w:t>
            </w:r>
            <w:r>
              <w:t>Effective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Effective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F9712B">
              <w:t>26 May 2021</w:t>
            </w:r>
            <w:r w:rsidRPr="00014FC5">
              <w:fldChar w:fldCharType="end"/>
            </w:r>
          </w:p>
          <w:p w14:paraId="289D5411" w14:textId="01D64991" w:rsidR="008E2210" w:rsidRDefault="008E2210" w:rsidP="001D5E29">
            <w:pPr>
              <w:pStyle w:val="Metadata"/>
            </w:pPr>
            <w:r w:rsidRPr="00014FC5">
              <w:t xml:space="preserve">URL: </w:t>
            </w:r>
            <w:hyperlink r:id="rId13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URL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F9712B">
                <w:rPr>
                  <w:rStyle w:val="Hyperlink"/>
                </w:rPr>
                <w:t>https://www-group.slac.stanford.edu/esh/eshmanual/references/chemmanageFormStorageInspect.pdf</w:t>
              </w:r>
              <w:r w:rsidRPr="00014FC5">
                <w:rPr>
                  <w:rStyle w:val="Hyperlink"/>
                </w:rPr>
                <w:fldChar w:fldCharType="end"/>
              </w:r>
            </w:hyperlink>
            <w:r w:rsidR="00D36D17">
              <w:t xml:space="preserve"> | </w:t>
            </w:r>
            <w:hyperlink r:id="rId14" w:history="1">
              <w:proofErr w:type="spellStart"/>
              <w:r w:rsidR="00B82625">
                <w:rPr>
                  <w:rStyle w:val="Hyperlink"/>
                </w:rPr>
                <w:t>docx</w:t>
              </w:r>
              <w:proofErr w:type="spellEnd"/>
            </w:hyperlink>
          </w:p>
        </w:tc>
      </w:tr>
    </w:tbl>
    <w:p w14:paraId="289D5413" w14:textId="14D0E61F" w:rsidR="003C4DB6" w:rsidRDefault="003C4DB6">
      <w:pPr>
        <w:pStyle w:val="BodyText"/>
      </w:pPr>
      <w:r w:rsidRPr="0021465E">
        <w:t xml:space="preserve">Monthly inspections </w:t>
      </w:r>
      <w:r>
        <w:t xml:space="preserve">must </w:t>
      </w:r>
      <w:r w:rsidRPr="0021465E">
        <w:t xml:space="preserve">be carried out by the </w:t>
      </w:r>
      <w:r w:rsidRPr="00163558">
        <w:rPr>
          <w:rStyle w:val="Term"/>
        </w:rPr>
        <w:t xml:space="preserve">chemical </w:t>
      </w:r>
      <w:r w:rsidR="00D36D17" w:rsidRPr="00163558">
        <w:rPr>
          <w:rStyle w:val="Term"/>
        </w:rPr>
        <w:t xml:space="preserve">storage </w:t>
      </w:r>
      <w:r w:rsidRPr="00163558">
        <w:rPr>
          <w:rStyle w:val="Term"/>
        </w:rPr>
        <w:t>asset custodian</w:t>
      </w:r>
      <w:r w:rsidRPr="0021465E">
        <w:t xml:space="preserve"> or designated person for all </w:t>
      </w:r>
      <w:r w:rsidRPr="00163558">
        <w:rPr>
          <w:rStyle w:val="Term"/>
        </w:rPr>
        <w:t xml:space="preserve">chemical storage </w:t>
      </w:r>
      <w:r w:rsidR="00F665C1" w:rsidRPr="00163558">
        <w:rPr>
          <w:rStyle w:val="Term"/>
        </w:rPr>
        <w:t>assets</w:t>
      </w:r>
      <w:r w:rsidR="00F665C1">
        <w:t xml:space="preserve"> </w:t>
      </w:r>
      <w:r w:rsidRPr="0021465E">
        <w:t xml:space="preserve">and </w:t>
      </w:r>
      <w:r w:rsidR="0047542F" w:rsidRPr="00163558">
        <w:rPr>
          <w:rStyle w:val="Term"/>
        </w:rPr>
        <w:t>a</w:t>
      </w:r>
      <w:r w:rsidR="00F665C1" w:rsidRPr="00163558">
        <w:rPr>
          <w:rStyle w:val="Term"/>
        </w:rPr>
        <w:t>reas</w:t>
      </w:r>
      <w:r w:rsidRPr="0021465E">
        <w:t xml:space="preserve">. </w:t>
      </w:r>
      <w:r>
        <w:t xml:space="preserve">(See </w:t>
      </w:r>
      <w:hyperlink r:id="rId15" w:history="1">
        <w:r w:rsidRPr="00E10445">
          <w:rPr>
            <w:rStyle w:val="Hyperlink"/>
          </w:rPr>
          <w:t>Chemical Lifecycle Management: Chemical Storage Asset Requirements</w:t>
        </w:r>
      </w:hyperlink>
      <w:r>
        <w:t xml:space="preserve"> [</w:t>
      </w:r>
      <w:r w:rsidRPr="003C4DB6">
        <w:t>SLAC-I-730-0A09S-018</w:t>
      </w:r>
      <w:r>
        <w:t>].)</w:t>
      </w:r>
    </w:p>
    <w:p w14:paraId="289D5414" w14:textId="2D18DE58" w:rsidR="003C4DB6" w:rsidRDefault="003C4DB6">
      <w:pPr>
        <w:pStyle w:val="BodyText"/>
      </w:pPr>
      <w:r>
        <w:t xml:space="preserve">For remote areas that are not visited daily, these inspections must be documented and the </w:t>
      </w:r>
      <w:r w:rsidRPr="0021465E">
        <w:t>results kept on record for a minimum of one year</w:t>
      </w:r>
      <w:r>
        <w:t xml:space="preserve"> </w:t>
      </w:r>
      <w:r w:rsidRPr="0021465E">
        <w:t xml:space="preserve">and made available to ESH when requested. </w:t>
      </w:r>
      <w:r w:rsidR="00F73CA2">
        <w:t>The following form</w:t>
      </w:r>
      <w:r w:rsidR="00F73CA2" w:rsidRPr="00F73CA2">
        <w:t xml:space="preserve"> </w:t>
      </w:r>
      <w:r w:rsidR="00CD2BD7">
        <w:t xml:space="preserve">may </w:t>
      </w:r>
      <w:r w:rsidR="00F73CA2" w:rsidRPr="00F73CA2">
        <w:t>be adapted to meet the specifications of your storage area, but all basic inspection elements must be included.</w:t>
      </w:r>
    </w:p>
    <w:p w14:paraId="289D5415" w14:textId="2E1692D5" w:rsidR="003C4DB6" w:rsidRPr="00163558" w:rsidRDefault="003C4DB6">
      <w:pPr>
        <w:pStyle w:val="Note"/>
      </w:pPr>
      <w:r w:rsidRPr="00163558">
        <w:t>Note</w:t>
      </w:r>
      <w:r w:rsidRPr="00163558">
        <w:tab/>
        <w:t xml:space="preserve">When a storage area contains both hazardous materials and waste, the most restrictive combination of inspection requirements applies. For inspection requirements for hazardous waste storage areas and waste containers, see </w:t>
      </w:r>
      <w:hyperlink r:id="rId16" w:history="1">
        <w:r w:rsidRPr="00163558">
          <w:rPr>
            <w:rStyle w:val="Hyperlink"/>
          </w:rPr>
          <w:t>Chapter 17, “Hazardous Waste”</w:t>
        </w:r>
      </w:hyperlink>
      <w:r w:rsidRPr="00163558">
        <w:t>.</w:t>
      </w:r>
    </w:p>
    <w:p w14:paraId="289D5416" w14:textId="77777777" w:rsidR="003C4DB6" w:rsidRDefault="003C4DB6" w:rsidP="003C4DB6">
      <w:pPr>
        <w:pStyle w:val="Heading2"/>
        <w:numPr>
          <w:ilvl w:val="0"/>
          <w:numId w:val="0"/>
        </w:numPr>
      </w:pPr>
      <w:r>
        <w:t>Documenting Inspection Results</w:t>
      </w:r>
    </w:p>
    <w:p w14:paraId="289D5417" w14:textId="46A5ADAF" w:rsidR="003C4DB6" w:rsidRDefault="003C4DB6" w:rsidP="00F9712B">
      <w:pPr>
        <w:pStyle w:val="ListNumber"/>
      </w:pPr>
      <w:r>
        <w:t>Enter the inspection location on the form</w:t>
      </w:r>
      <w:r w:rsidR="00CC352D">
        <w:t>. If</w:t>
      </w:r>
      <w:r>
        <w:t xml:space="preserve"> the location is new, or information is missing or out of date, inform the chemical lifecycle management program manager or the ESH coordinator of any updates.</w:t>
      </w:r>
    </w:p>
    <w:p w14:paraId="289D5418" w14:textId="77777777" w:rsidR="003C4DB6" w:rsidRDefault="003C4DB6" w:rsidP="00F9712B">
      <w:pPr>
        <w:pStyle w:val="ListNumber"/>
      </w:pPr>
      <w:r>
        <w:t>Each month, enter the date and your initials and place a check in every square that applies to this location if the condition meets all safety requirements. The form accommodates 12 inspections, or one full year.</w:t>
      </w:r>
    </w:p>
    <w:p w14:paraId="289D5419" w14:textId="5D04F1BB" w:rsidR="003C4DB6" w:rsidRPr="00163558" w:rsidRDefault="003C4DB6" w:rsidP="00F9712B">
      <w:pPr>
        <w:pStyle w:val="Note"/>
      </w:pPr>
      <w:r w:rsidRPr="00163558">
        <w:t>Note</w:t>
      </w:r>
      <w:r w:rsidRPr="00163558">
        <w:tab/>
        <w:t>If the item does not apply, cross the section out. For example, if there are no compressed gas cylinders (CGCs), mark one large line or X</w:t>
      </w:r>
      <w:r w:rsidR="00AD185D">
        <w:t xml:space="preserve"> </w:t>
      </w:r>
      <w:r w:rsidRPr="00163558">
        <w:t xml:space="preserve">through the section. Alternatively, modify the form to meet </w:t>
      </w:r>
      <w:r w:rsidR="00AD185D" w:rsidRPr="00EB697A">
        <w:t xml:space="preserve">more closely </w:t>
      </w:r>
      <w:r w:rsidRPr="00163558">
        <w:t>the conditions of the storage area.</w:t>
      </w:r>
    </w:p>
    <w:p w14:paraId="289D541A" w14:textId="77777777" w:rsidR="003C4DB6" w:rsidRDefault="003C4DB6" w:rsidP="003C4DB6">
      <w:pPr>
        <w:pStyle w:val="TableNote"/>
      </w:pPr>
    </w:p>
    <w:p w14:paraId="289D541B" w14:textId="77777777" w:rsidR="003C4DB6" w:rsidRPr="0021465E" w:rsidRDefault="003C4DB6" w:rsidP="003C4DB6">
      <w:pPr>
        <w:pStyle w:val="TableNote"/>
      </w:pPr>
    </w:p>
    <w:p w14:paraId="289D541C" w14:textId="77777777" w:rsidR="003C4DB6" w:rsidRDefault="008E2210" w:rsidP="003C4DB6">
      <w:pPr>
        <w:pStyle w:val="Heading3"/>
        <w:numPr>
          <w:ilvl w:val="0"/>
          <w:numId w:val="0"/>
        </w:numPr>
      </w:pPr>
      <w:r>
        <w:br w:type="page"/>
      </w:r>
      <w:r w:rsidR="003C4DB6">
        <w:lastRenderedPageBreak/>
        <w:t>Inspection location:</w:t>
      </w:r>
    </w:p>
    <w:p w14:paraId="289D541D" w14:textId="0BD9CC57" w:rsidR="003C4DB6" w:rsidRDefault="007279EC" w:rsidP="003C4DB6">
      <w:pPr>
        <w:pStyle w:val="TableText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9D5566" wp14:editId="289D5567">
                <wp:simplePos x="0" y="0"/>
                <wp:positionH relativeFrom="column">
                  <wp:posOffset>1714500</wp:posOffset>
                </wp:positionH>
                <wp:positionV relativeFrom="paragraph">
                  <wp:posOffset>-37465</wp:posOffset>
                </wp:positionV>
                <wp:extent cx="2857500" cy="0"/>
                <wp:effectExtent l="9525" t="10160" r="9525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11748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2.95pt" to="5in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Ys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sdKY3roCASu1sqI2e1YvZavrdIaWrlqgDjwxfLwbSspCRvEkJG2cAf99/1gxiyNHr2KZz&#10;Y7sACQ1A56jG5a4GP3tE4TCfT5+m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ZAw37twAAAAJAQAADwAAAGRycy9kb3ducmV2LnhtbEyPwU7DMBBE70j8g7VIXKrWJggK&#10;IU6FgNy4UEBct/GSRMTrNHbbwNeziAMcd3Y086ZYTb5XexpjF9jC2cKAIq6D67ix8PJcza9AxYTs&#10;sA9MFj4pwqo8Piowd+HAT7Rfp0ZJCMccLbQpDbnWsW7JY1yEgVh+72H0mOQcG+1GPEi473VmzKX2&#10;2LE0tDjQXUv1x3rnLcTqlbbV16yembfzJlC2vX98QGtPT6bbG1CJpvRnhh98QYdSmDZhxy6q3kK2&#10;NLIlWZhfXIMSw1L6QG1+BV0W+v+C8hsAAP//AwBQSwECLQAUAAYACAAAACEAtoM4kv4AAADhAQAA&#10;EwAAAAAAAAAAAAAAAAAAAAAAW0NvbnRlbnRfVHlwZXNdLnhtbFBLAQItABQABgAIAAAAIQA4/SH/&#10;1gAAAJQBAAALAAAAAAAAAAAAAAAAAC8BAABfcmVscy8ucmVsc1BLAQItABQABgAIAAAAIQCojGYs&#10;EgIAACgEAAAOAAAAAAAAAAAAAAAAAC4CAABkcnMvZTJvRG9jLnhtbFBLAQItABQABgAIAAAAIQBk&#10;DDfu3AAAAAkBAAAPAAAAAAAAAAAAAAAAAGwEAABkcnMvZG93bnJldi54bWxQSwUGAAAAAAQABADz&#10;AAAAdQUAAAAA&#10;"/>
            </w:pict>
          </mc:Fallback>
        </mc:AlternateContent>
      </w:r>
    </w:p>
    <w:p w14:paraId="289D541E" w14:textId="77777777" w:rsidR="003C4DB6" w:rsidRDefault="003C4DB6" w:rsidP="003C4DB6">
      <w:pPr>
        <w:pStyle w:val="TableText"/>
      </w:pPr>
    </w:p>
    <w:tbl>
      <w:tblPr>
        <w:tblW w:w="512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699"/>
        <w:gridCol w:w="449"/>
        <w:gridCol w:w="635"/>
        <w:gridCol w:w="1026"/>
        <w:gridCol w:w="597"/>
        <w:gridCol w:w="597"/>
        <w:gridCol w:w="597"/>
        <w:gridCol w:w="597"/>
        <w:gridCol w:w="597"/>
        <w:gridCol w:w="709"/>
        <w:gridCol w:w="683"/>
        <w:gridCol w:w="597"/>
        <w:gridCol w:w="796"/>
        <w:gridCol w:w="597"/>
        <w:gridCol w:w="994"/>
        <w:gridCol w:w="994"/>
        <w:gridCol w:w="994"/>
        <w:gridCol w:w="1591"/>
      </w:tblGrid>
      <w:tr w:rsidR="003C4DB6" w14:paraId="289D5425" w14:textId="77777777" w:rsidTr="008B7C6E">
        <w:trPr>
          <w:cantSplit/>
          <w:trHeight w:val="525"/>
        </w:trPr>
        <w:tc>
          <w:tcPr>
            <w:tcW w:w="1539" w:type="dxa"/>
            <w:vMerge w:val="restart"/>
            <w:vAlign w:val="bottom"/>
          </w:tcPr>
          <w:p w14:paraId="289D541F" w14:textId="77777777" w:rsidR="003C4DB6" w:rsidRPr="002C0745" w:rsidRDefault="003C4DB6" w:rsidP="008B7C6E">
            <w:pPr>
              <w:pStyle w:val="TableHead"/>
            </w:pPr>
            <w:r>
              <w:t>Inspection Date</w:t>
            </w:r>
          </w:p>
        </w:tc>
        <w:tc>
          <w:tcPr>
            <w:tcW w:w="406" w:type="dxa"/>
            <w:vMerge w:val="restart"/>
            <w:textDirection w:val="btLr"/>
            <w:vAlign w:val="bottom"/>
          </w:tcPr>
          <w:p w14:paraId="289D5420" w14:textId="77777777" w:rsidR="003C4DB6" w:rsidRPr="00645CC0" w:rsidRDefault="003C4DB6" w:rsidP="008B7C6E">
            <w:pPr>
              <w:pStyle w:val="TableText"/>
            </w:pPr>
            <w:r w:rsidRPr="00645CC0">
              <w:t>Inspector’s Initials</w:t>
            </w:r>
          </w:p>
        </w:tc>
        <w:tc>
          <w:tcPr>
            <w:tcW w:w="3124" w:type="dxa"/>
            <w:gridSpan w:val="5"/>
            <w:vAlign w:val="bottom"/>
          </w:tcPr>
          <w:p w14:paraId="289D5421" w14:textId="77777777" w:rsidR="003C4DB6" w:rsidRPr="002C0745" w:rsidRDefault="003C4DB6" w:rsidP="008B7C6E">
            <w:pPr>
              <w:pStyle w:val="TableHead"/>
            </w:pPr>
            <w:r w:rsidRPr="002C0745">
              <w:t>Storage Area</w:t>
            </w:r>
          </w:p>
        </w:tc>
        <w:tc>
          <w:tcPr>
            <w:tcW w:w="2880" w:type="dxa"/>
            <w:gridSpan w:val="5"/>
            <w:vAlign w:val="bottom"/>
          </w:tcPr>
          <w:p w14:paraId="289D5422" w14:textId="77777777" w:rsidR="003C4DB6" w:rsidRPr="002C0745" w:rsidRDefault="003C4DB6" w:rsidP="008B7C6E">
            <w:pPr>
              <w:pStyle w:val="TableHead"/>
            </w:pPr>
            <w:r>
              <w:t>All C</w:t>
            </w:r>
            <w:r w:rsidRPr="002C0745">
              <w:t>ontainers</w:t>
            </w:r>
          </w:p>
        </w:tc>
        <w:tc>
          <w:tcPr>
            <w:tcW w:w="3960" w:type="dxa"/>
            <w:gridSpan w:val="5"/>
            <w:vAlign w:val="bottom"/>
          </w:tcPr>
          <w:p w14:paraId="289D5423" w14:textId="77777777" w:rsidR="003C4DB6" w:rsidRPr="002C0745" w:rsidRDefault="003C4DB6" w:rsidP="008B7C6E">
            <w:pPr>
              <w:pStyle w:val="TableHead"/>
            </w:pPr>
            <w:r w:rsidRPr="002C0745">
              <w:t xml:space="preserve">Additional </w:t>
            </w:r>
            <w:r>
              <w:t>I</w:t>
            </w:r>
            <w:r w:rsidRPr="002C0745">
              <w:t xml:space="preserve">nspection </w:t>
            </w:r>
            <w:r>
              <w:t>I</w:t>
            </w:r>
            <w:r w:rsidRPr="002C0745">
              <w:t xml:space="preserve">tems for </w:t>
            </w:r>
            <w:r>
              <w:t>C</w:t>
            </w:r>
            <w:r w:rsidRPr="002C0745">
              <w:t xml:space="preserve">ompressed </w:t>
            </w:r>
            <w:r>
              <w:t>G</w:t>
            </w:r>
            <w:r w:rsidRPr="002C0745">
              <w:t xml:space="preserve">as </w:t>
            </w:r>
            <w:r>
              <w:t>C</w:t>
            </w:r>
            <w:r w:rsidRPr="002C0745">
              <w:t>ylinders (C</w:t>
            </w:r>
            <w:r>
              <w:t xml:space="preserve">GC)   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14:paraId="289D5424" w14:textId="77777777" w:rsidR="003C4DB6" w:rsidRPr="002C0745" w:rsidRDefault="003C4DB6" w:rsidP="008B7C6E">
            <w:pPr>
              <w:pStyle w:val="TableText"/>
            </w:pPr>
            <w:r>
              <w:t xml:space="preserve">Observations / corrective action </w:t>
            </w:r>
            <w:r>
              <w:br/>
              <w:t>(list full details on back of form)</w:t>
            </w:r>
          </w:p>
        </w:tc>
      </w:tr>
      <w:tr w:rsidR="003C4DB6" w14:paraId="289D5438" w14:textId="77777777" w:rsidTr="008B7C6E">
        <w:trPr>
          <w:cantSplit/>
          <w:trHeight w:val="2595"/>
        </w:trPr>
        <w:tc>
          <w:tcPr>
            <w:tcW w:w="1539" w:type="dxa"/>
            <w:vMerge/>
            <w:vAlign w:val="bottom"/>
          </w:tcPr>
          <w:p w14:paraId="289D5426" w14:textId="77777777" w:rsidR="003C4DB6" w:rsidRDefault="003C4DB6" w:rsidP="008B7C6E">
            <w:pPr>
              <w:pStyle w:val="TableText"/>
            </w:pPr>
          </w:p>
        </w:tc>
        <w:tc>
          <w:tcPr>
            <w:tcW w:w="406" w:type="dxa"/>
            <w:vMerge/>
            <w:textDirection w:val="btLr"/>
          </w:tcPr>
          <w:p w14:paraId="289D5427" w14:textId="77777777" w:rsidR="003C4DB6" w:rsidRDefault="003C4DB6" w:rsidP="008B7C6E">
            <w:pPr>
              <w:pStyle w:val="TableText"/>
            </w:pPr>
          </w:p>
        </w:tc>
        <w:tc>
          <w:tcPr>
            <w:tcW w:w="575" w:type="dxa"/>
            <w:textDirection w:val="btLr"/>
          </w:tcPr>
          <w:p w14:paraId="289D5428" w14:textId="77777777" w:rsidR="003C4DB6" w:rsidRDefault="003C4DB6" w:rsidP="008B7C6E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Storage area has proper signage and signs are legible</w:t>
            </w:r>
          </w:p>
        </w:tc>
        <w:tc>
          <w:tcPr>
            <w:tcW w:w="929" w:type="dxa"/>
            <w:textDirection w:val="btLr"/>
          </w:tcPr>
          <w:p w14:paraId="289D5429" w14:textId="77777777" w:rsidR="003C4DB6" w:rsidRDefault="003C4DB6" w:rsidP="008B7C6E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>Storage area free of spills and leaks and containers are not in contact with standing water</w:t>
            </w:r>
          </w:p>
        </w:tc>
        <w:tc>
          <w:tcPr>
            <w:tcW w:w="540" w:type="dxa"/>
            <w:textDirection w:val="btLr"/>
          </w:tcPr>
          <w:p w14:paraId="289D542A" w14:textId="77777777" w:rsidR="003C4DB6" w:rsidRDefault="003C4DB6" w:rsidP="008B7C6E">
            <w:pPr>
              <w:pStyle w:val="TableText"/>
            </w:pPr>
            <w:r>
              <w:rPr>
                <w:szCs w:val="18"/>
              </w:rPr>
              <w:t>Eye wash\safety showers serviced and tagged (weekly)</w:t>
            </w:r>
          </w:p>
        </w:tc>
        <w:tc>
          <w:tcPr>
            <w:tcW w:w="540" w:type="dxa"/>
            <w:textDirection w:val="btLr"/>
          </w:tcPr>
          <w:p w14:paraId="289D542B" w14:textId="77777777" w:rsidR="003C4DB6" w:rsidRDefault="003C4DB6" w:rsidP="008B7C6E">
            <w:pPr>
              <w:pStyle w:val="TableText"/>
            </w:pPr>
            <w:r>
              <w:rPr>
                <w:szCs w:val="18"/>
              </w:rPr>
              <w:t>ER equipment  and spill kits functional and maintained</w:t>
            </w:r>
          </w:p>
        </w:tc>
        <w:tc>
          <w:tcPr>
            <w:tcW w:w="540" w:type="dxa"/>
            <w:textDirection w:val="btLr"/>
          </w:tcPr>
          <w:p w14:paraId="289D542C" w14:textId="77777777" w:rsidR="003C4DB6" w:rsidRDefault="003C4DB6" w:rsidP="008B7C6E">
            <w:pPr>
              <w:pStyle w:val="TableText"/>
            </w:pPr>
            <w:r>
              <w:rPr>
                <w:szCs w:val="18"/>
              </w:rPr>
              <w:t>Fire extinguishers serviced and tagged (monthly)</w:t>
            </w:r>
          </w:p>
        </w:tc>
        <w:tc>
          <w:tcPr>
            <w:tcW w:w="540" w:type="dxa"/>
            <w:textDirection w:val="btLr"/>
          </w:tcPr>
          <w:p w14:paraId="289D542D" w14:textId="77777777" w:rsidR="003C4DB6" w:rsidRDefault="003C4DB6" w:rsidP="008B7C6E">
            <w:pPr>
              <w:pStyle w:val="TableText"/>
            </w:pPr>
            <w:r>
              <w:rPr>
                <w:szCs w:val="18"/>
              </w:rPr>
              <w:t>Containers properly labeled and labels are legible</w:t>
            </w:r>
          </w:p>
        </w:tc>
        <w:tc>
          <w:tcPr>
            <w:tcW w:w="540" w:type="dxa"/>
            <w:textDirection w:val="btLr"/>
          </w:tcPr>
          <w:p w14:paraId="289D542E" w14:textId="77777777" w:rsidR="003C4DB6" w:rsidRDefault="003C4DB6" w:rsidP="008B7C6E">
            <w:pPr>
              <w:pStyle w:val="TableText"/>
            </w:pPr>
            <w:r>
              <w:rPr>
                <w:szCs w:val="18"/>
              </w:rPr>
              <w:t>Containers free of damage, residue, or corrosion</w:t>
            </w:r>
          </w:p>
        </w:tc>
        <w:tc>
          <w:tcPr>
            <w:tcW w:w="642" w:type="dxa"/>
            <w:textDirection w:val="btLr"/>
          </w:tcPr>
          <w:p w14:paraId="289D542F" w14:textId="77777777" w:rsidR="003C4DB6" w:rsidRDefault="003C4DB6" w:rsidP="008B7C6E">
            <w:pPr>
              <w:pStyle w:val="TableText"/>
            </w:pPr>
            <w:r w:rsidRPr="00E9283F">
              <w:rPr>
                <w:szCs w:val="18"/>
              </w:rPr>
              <w:t xml:space="preserve">Appropriate secondary containment is </w:t>
            </w:r>
            <w:r>
              <w:rPr>
                <w:szCs w:val="18"/>
              </w:rPr>
              <w:t>in place</w:t>
            </w:r>
          </w:p>
        </w:tc>
        <w:tc>
          <w:tcPr>
            <w:tcW w:w="618" w:type="dxa"/>
            <w:textDirection w:val="btLr"/>
          </w:tcPr>
          <w:p w14:paraId="289D5430" w14:textId="77777777" w:rsidR="003C4DB6" w:rsidRDefault="003C4DB6" w:rsidP="008B7C6E">
            <w:pPr>
              <w:pStyle w:val="TableText"/>
            </w:pPr>
            <w:r>
              <w:rPr>
                <w:szCs w:val="18"/>
              </w:rPr>
              <w:t>Containers sealed with tight-fitting lids/bungs</w:t>
            </w:r>
          </w:p>
        </w:tc>
        <w:tc>
          <w:tcPr>
            <w:tcW w:w="540" w:type="dxa"/>
            <w:textDirection w:val="btLr"/>
          </w:tcPr>
          <w:p w14:paraId="289D5431" w14:textId="77777777" w:rsidR="003C4DB6" w:rsidRDefault="003C4DB6" w:rsidP="008B7C6E">
            <w:pPr>
              <w:pStyle w:val="TableText"/>
            </w:pPr>
            <w:r>
              <w:rPr>
                <w:szCs w:val="18"/>
              </w:rPr>
              <w:t>Incompatibles properly segregated</w:t>
            </w:r>
          </w:p>
        </w:tc>
        <w:tc>
          <w:tcPr>
            <w:tcW w:w="720" w:type="dxa"/>
            <w:textDirection w:val="btLr"/>
          </w:tcPr>
          <w:p w14:paraId="289D5432" w14:textId="77777777" w:rsidR="003C4DB6" w:rsidRDefault="003C4DB6" w:rsidP="00F73CA2">
            <w:pPr>
              <w:pStyle w:val="TableText"/>
            </w:pPr>
            <w:r>
              <w:rPr>
                <w:szCs w:val="18"/>
              </w:rPr>
              <w:t>CGCs double</w:t>
            </w:r>
            <w:r w:rsidR="00F73CA2">
              <w:rPr>
                <w:szCs w:val="18"/>
              </w:rPr>
              <w:t>-</w:t>
            </w:r>
            <w:r>
              <w:rPr>
                <w:szCs w:val="18"/>
              </w:rPr>
              <w:t>chained  to rack or wall or approved alternate</w:t>
            </w:r>
          </w:p>
        </w:tc>
        <w:tc>
          <w:tcPr>
            <w:tcW w:w="540" w:type="dxa"/>
            <w:textDirection w:val="btLr"/>
          </w:tcPr>
          <w:p w14:paraId="289D5433" w14:textId="77777777" w:rsidR="003C4DB6" w:rsidRDefault="003C4DB6" w:rsidP="008B7C6E">
            <w:pPr>
              <w:pStyle w:val="TableText"/>
            </w:pPr>
            <w:r>
              <w:rPr>
                <w:szCs w:val="18"/>
              </w:rPr>
              <w:t>CGC valves closed and fitted with safety caps</w:t>
            </w:r>
          </w:p>
        </w:tc>
        <w:tc>
          <w:tcPr>
            <w:tcW w:w="900" w:type="dxa"/>
            <w:textDirection w:val="btLr"/>
          </w:tcPr>
          <w:p w14:paraId="289D5434" w14:textId="77777777" w:rsidR="003C4DB6" w:rsidRDefault="003C4DB6" w:rsidP="008B7C6E">
            <w:pPr>
              <w:pStyle w:val="TableText"/>
            </w:pPr>
            <w:r>
              <w:rPr>
                <w:szCs w:val="18"/>
              </w:rPr>
              <w:t>CGCs containing toxic or flammable gases leak tested (monthly)</w:t>
            </w:r>
          </w:p>
        </w:tc>
        <w:tc>
          <w:tcPr>
            <w:tcW w:w="900" w:type="dxa"/>
            <w:textDirection w:val="btLr"/>
          </w:tcPr>
          <w:p w14:paraId="289D5435" w14:textId="77777777" w:rsidR="003C4DB6" w:rsidRDefault="003C4DB6" w:rsidP="008B7C6E">
            <w:pPr>
              <w:pStyle w:val="TableText"/>
            </w:pPr>
            <w:r>
              <w:rPr>
                <w:szCs w:val="18"/>
              </w:rPr>
              <w:t>Empty CGCs labeled “empty” and segregated from CGCs containing product</w:t>
            </w:r>
          </w:p>
        </w:tc>
        <w:tc>
          <w:tcPr>
            <w:tcW w:w="900" w:type="dxa"/>
            <w:textDirection w:val="btLr"/>
          </w:tcPr>
          <w:p w14:paraId="289D5436" w14:textId="77777777" w:rsidR="003C4DB6" w:rsidRDefault="003C4DB6" w:rsidP="008B7C6E">
            <w:pPr>
              <w:pStyle w:val="TableText"/>
            </w:pPr>
            <w:r>
              <w:rPr>
                <w:szCs w:val="18"/>
              </w:rPr>
              <w:t xml:space="preserve">CGCs well ventilated, not blocking exits or near a heat source     </w:t>
            </w:r>
            <w:r w:rsidRPr="001F1B04">
              <w:rPr>
                <w:szCs w:val="20"/>
              </w:rPr>
              <w:t>(</w:t>
            </w:r>
            <w:r>
              <w:rPr>
                <w:szCs w:val="20"/>
              </w:rPr>
              <w:t>&gt;</w:t>
            </w:r>
            <w:r w:rsidRPr="001F1B04">
              <w:rPr>
                <w:szCs w:val="20"/>
              </w:rPr>
              <w:t>125</w:t>
            </w:r>
            <w:r w:rsidRPr="001F1B04">
              <w:rPr>
                <w:rFonts w:ascii="Helvetica-Narrow" w:hAnsi="Helvetica-Narrow"/>
                <w:szCs w:val="20"/>
                <w:vertAlign w:val="superscript"/>
              </w:rPr>
              <w:sym w:font="Wingdings" w:char="F0A1"/>
            </w:r>
            <w:r w:rsidRPr="001F1B04">
              <w:rPr>
                <w:szCs w:val="20"/>
              </w:rPr>
              <w:t xml:space="preserve"> F)</w:t>
            </w:r>
          </w:p>
        </w:tc>
        <w:tc>
          <w:tcPr>
            <w:tcW w:w="1440" w:type="dxa"/>
            <w:vMerge/>
            <w:vAlign w:val="bottom"/>
          </w:tcPr>
          <w:p w14:paraId="289D5437" w14:textId="77777777" w:rsidR="003C4DB6" w:rsidRDefault="003C4DB6" w:rsidP="008B7C6E">
            <w:pPr>
              <w:pStyle w:val="TableText"/>
            </w:pPr>
          </w:p>
        </w:tc>
      </w:tr>
      <w:tr w:rsidR="003C4DB6" w14:paraId="289D544B" w14:textId="77777777" w:rsidTr="008B7C6E">
        <w:tc>
          <w:tcPr>
            <w:tcW w:w="1539" w:type="dxa"/>
          </w:tcPr>
          <w:p w14:paraId="289D543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06" w:type="dxa"/>
          </w:tcPr>
          <w:p w14:paraId="289D543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75" w:type="dxa"/>
          </w:tcPr>
          <w:p w14:paraId="289D543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29" w:type="dxa"/>
          </w:tcPr>
          <w:p w14:paraId="289D543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3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3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3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40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4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42" w:type="dxa"/>
          </w:tcPr>
          <w:p w14:paraId="289D544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18" w:type="dxa"/>
          </w:tcPr>
          <w:p w14:paraId="289D544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44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720" w:type="dxa"/>
          </w:tcPr>
          <w:p w14:paraId="289D544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4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4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4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4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40" w:type="dxa"/>
          </w:tcPr>
          <w:p w14:paraId="289D544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45E" w14:textId="77777777" w:rsidTr="008B7C6E">
        <w:tc>
          <w:tcPr>
            <w:tcW w:w="1539" w:type="dxa"/>
          </w:tcPr>
          <w:p w14:paraId="289D544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06" w:type="dxa"/>
          </w:tcPr>
          <w:p w14:paraId="289D544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75" w:type="dxa"/>
          </w:tcPr>
          <w:p w14:paraId="289D544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29" w:type="dxa"/>
          </w:tcPr>
          <w:p w14:paraId="289D544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50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5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5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5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54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42" w:type="dxa"/>
          </w:tcPr>
          <w:p w14:paraId="289D545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18" w:type="dxa"/>
          </w:tcPr>
          <w:p w14:paraId="289D545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5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720" w:type="dxa"/>
          </w:tcPr>
          <w:p w14:paraId="289D545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5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5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5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5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40" w:type="dxa"/>
          </w:tcPr>
          <w:p w14:paraId="289D545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471" w14:textId="77777777" w:rsidTr="008B7C6E">
        <w:tc>
          <w:tcPr>
            <w:tcW w:w="1539" w:type="dxa"/>
          </w:tcPr>
          <w:p w14:paraId="289D545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06" w:type="dxa"/>
          </w:tcPr>
          <w:p w14:paraId="289D5460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75" w:type="dxa"/>
          </w:tcPr>
          <w:p w14:paraId="289D546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29" w:type="dxa"/>
          </w:tcPr>
          <w:p w14:paraId="289D546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6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64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6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6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6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42" w:type="dxa"/>
          </w:tcPr>
          <w:p w14:paraId="289D546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18" w:type="dxa"/>
          </w:tcPr>
          <w:p w14:paraId="289D546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6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720" w:type="dxa"/>
          </w:tcPr>
          <w:p w14:paraId="289D546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6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6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6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6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40" w:type="dxa"/>
          </w:tcPr>
          <w:p w14:paraId="289D5470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484" w14:textId="77777777" w:rsidTr="008B7C6E">
        <w:tc>
          <w:tcPr>
            <w:tcW w:w="1539" w:type="dxa"/>
          </w:tcPr>
          <w:p w14:paraId="289D547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06" w:type="dxa"/>
          </w:tcPr>
          <w:p w14:paraId="289D547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75" w:type="dxa"/>
          </w:tcPr>
          <w:p w14:paraId="289D5474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29" w:type="dxa"/>
          </w:tcPr>
          <w:p w14:paraId="289D547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7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7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7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7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7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42" w:type="dxa"/>
          </w:tcPr>
          <w:p w14:paraId="289D547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18" w:type="dxa"/>
          </w:tcPr>
          <w:p w14:paraId="289D547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7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720" w:type="dxa"/>
          </w:tcPr>
          <w:p w14:paraId="289D547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7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80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8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8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40" w:type="dxa"/>
          </w:tcPr>
          <w:p w14:paraId="289D548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497" w14:textId="77777777" w:rsidTr="008B7C6E">
        <w:tc>
          <w:tcPr>
            <w:tcW w:w="1539" w:type="dxa"/>
          </w:tcPr>
          <w:p w14:paraId="289D548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06" w:type="dxa"/>
          </w:tcPr>
          <w:p w14:paraId="289D548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75" w:type="dxa"/>
          </w:tcPr>
          <w:p w14:paraId="289D548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29" w:type="dxa"/>
          </w:tcPr>
          <w:p w14:paraId="289D548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8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8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8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8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8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42" w:type="dxa"/>
          </w:tcPr>
          <w:p w14:paraId="289D548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18" w:type="dxa"/>
          </w:tcPr>
          <w:p w14:paraId="289D548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90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720" w:type="dxa"/>
          </w:tcPr>
          <w:p w14:paraId="289D549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9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9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94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9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40" w:type="dxa"/>
          </w:tcPr>
          <w:p w14:paraId="289D549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4AA" w14:textId="77777777" w:rsidTr="008B7C6E">
        <w:tc>
          <w:tcPr>
            <w:tcW w:w="1539" w:type="dxa"/>
          </w:tcPr>
          <w:p w14:paraId="289D549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06" w:type="dxa"/>
          </w:tcPr>
          <w:p w14:paraId="289D549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75" w:type="dxa"/>
          </w:tcPr>
          <w:p w14:paraId="289D549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29" w:type="dxa"/>
          </w:tcPr>
          <w:p w14:paraId="289D549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9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9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9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9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A0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42" w:type="dxa"/>
          </w:tcPr>
          <w:p w14:paraId="289D54A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18" w:type="dxa"/>
          </w:tcPr>
          <w:p w14:paraId="289D54A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A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720" w:type="dxa"/>
          </w:tcPr>
          <w:p w14:paraId="289D54A4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A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A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A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A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40" w:type="dxa"/>
          </w:tcPr>
          <w:p w14:paraId="289D54A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4BD" w14:textId="77777777" w:rsidTr="008B7C6E">
        <w:tc>
          <w:tcPr>
            <w:tcW w:w="1539" w:type="dxa"/>
          </w:tcPr>
          <w:p w14:paraId="289D54A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06" w:type="dxa"/>
          </w:tcPr>
          <w:p w14:paraId="289D54A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75" w:type="dxa"/>
          </w:tcPr>
          <w:p w14:paraId="289D54A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29" w:type="dxa"/>
          </w:tcPr>
          <w:p w14:paraId="289D54A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A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B0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B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B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B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42" w:type="dxa"/>
          </w:tcPr>
          <w:p w14:paraId="289D54B4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18" w:type="dxa"/>
          </w:tcPr>
          <w:p w14:paraId="289D54B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B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720" w:type="dxa"/>
          </w:tcPr>
          <w:p w14:paraId="289D54B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B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B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B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B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40" w:type="dxa"/>
          </w:tcPr>
          <w:p w14:paraId="289D54B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4D0" w14:textId="77777777" w:rsidTr="008B7C6E">
        <w:tc>
          <w:tcPr>
            <w:tcW w:w="1539" w:type="dxa"/>
          </w:tcPr>
          <w:p w14:paraId="289D54B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06" w:type="dxa"/>
          </w:tcPr>
          <w:p w14:paraId="289D54B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75" w:type="dxa"/>
          </w:tcPr>
          <w:p w14:paraId="289D54C0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29" w:type="dxa"/>
          </w:tcPr>
          <w:p w14:paraId="289D54C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C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C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C4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C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C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42" w:type="dxa"/>
          </w:tcPr>
          <w:p w14:paraId="289D54C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18" w:type="dxa"/>
          </w:tcPr>
          <w:p w14:paraId="289D54C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C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720" w:type="dxa"/>
          </w:tcPr>
          <w:p w14:paraId="289D54C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C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C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C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C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40" w:type="dxa"/>
          </w:tcPr>
          <w:p w14:paraId="289D54C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4E3" w14:textId="77777777" w:rsidTr="008B7C6E">
        <w:tc>
          <w:tcPr>
            <w:tcW w:w="1539" w:type="dxa"/>
          </w:tcPr>
          <w:p w14:paraId="289D54D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06" w:type="dxa"/>
          </w:tcPr>
          <w:p w14:paraId="289D54D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75" w:type="dxa"/>
          </w:tcPr>
          <w:p w14:paraId="289D54D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29" w:type="dxa"/>
          </w:tcPr>
          <w:p w14:paraId="289D54D4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D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D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D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D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D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42" w:type="dxa"/>
          </w:tcPr>
          <w:p w14:paraId="289D54D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18" w:type="dxa"/>
          </w:tcPr>
          <w:p w14:paraId="289D54D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D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720" w:type="dxa"/>
          </w:tcPr>
          <w:p w14:paraId="289D54D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D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D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E0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E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40" w:type="dxa"/>
          </w:tcPr>
          <w:p w14:paraId="289D54E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4F6" w14:textId="77777777" w:rsidTr="008B7C6E">
        <w:tc>
          <w:tcPr>
            <w:tcW w:w="1539" w:type="dxa"/>
          </w:tcPr>
          <w:p w14:paraId="289D54E4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06" w:type="dxa"/>
          </w:tcPr>
          <w:p w14:paraId="289D54E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75" w:type="dxa"/>
          </w:tcPr>
          <w:p w14:paraId="289D54E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29" w:type="dxa"/>
          </w:tcPr>
          <w:p w14:paraId="289D54E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E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E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E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E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E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42" w:type="dxa"/>
          </w:tcPr>
          <w:p w14:paraId="289D54E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18" w:type="dxa"/>
          </w:tcPr>
          <w:p w14:paraId="289D54E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E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720" w:type="dxa"/>
          </w:tcPr>
          <w:p w14:paraId="289D54F0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F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F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F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4F4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40" w:type="dxa"/>
          </w:tcPr>
          <w:p w14:paraId="289D54F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509" w14:textId="77777777" w:rsidTr="008B7C6E">
        <w:tc>
          <w:tcPr>
            <w:tcW w:w="1539" w:type="dxa"/>
          </w:tcPr>
          <w:p w14:paraId="289D54F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06" w:type="dxa"/>
          </w:tcPr>
          <w:p w14:paraId="289D54F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75" w:type="dxa"/>
          </w:tcPr>
          <w:p w14:paraId="289D54F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29" w:type="dxa"/>
          </w:tcPr>
          <w:p w14:paraId="289D54F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F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F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F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F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4F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42" w:type="dxa"/>
          </w:tcPr>
          <w:p w14:paraId="289D5500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18" w:type="dxa"/>
          </w:tcPr>
          <w:p w14:paraId="289D550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50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720" w:type="dxa"/>
          </w:tcPr>
          <w:p w14:paraId="289D550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504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50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50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50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40" w:type="dxa"/>
          </w:tcPr>
          <w:p w14:paraId="289D550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51C" w14:textId="77777777" w:rsidTr="008B7C6E">
        <w:tc>
          <w:tcPr>
            <w:tcW w:w="1539" w:type="dxa"/>
          </w:tcPr>
          <w:p w14:paraId="289D550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406" w:type="dxa"/>
          </w:tcPr>
          <w:p w14:paraId="289D550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75" w:type="dxa"/>
          </w:tcPr>
          <w:p w14:paraId="289D550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29" w:type="dxa"/>
          </w:tcPr>
          <w:p w14:paraId="289D550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50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50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510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51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51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42" w:type="dxa"/>
          </w:tcPr>
          <w:p w14:paraId="289D551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618" w:type="dxa"/>
          </w:tcPr>
          <w:p w14:paraId="289D5514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51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720" w:type="dxa"/>
          </w:tcPr>
          <w:p w14:paraId="289D551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540" w:type="dxa"/>
          </w:tcPr>
          <w:p w14:paraId="289D551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51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51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900" w:type="dxa"/>
          </w:tcPr>
          <w:p w14:paraId="289D551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40" w:type="dxa"/>
          </w:tcPr>
          <w:p w14:paraId="289D551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</w:tbl>
    <w:p w14:paraId="289D551D" w14:textId="77777777" w:rsidR="003C4DB6" w:rsidRDefault="003C4DB6" w:rsidP="003C4DB6">
      <w:pPr>
        <w:pStyle w:val="BodyText"/>
      </w:pPr>
    </w:p>
    <w:p w14:paraId="289D551E" w14:textId="77777777" w:rsidR="003C4DB6" w:rsidRPr="001746A8" w:rsidRDefault="003C4DB6" w:rsidP="003C4DB6">
      <w:pPr>
        <w:pStyle w:val="Heading3"/>
        <w:numPr>
          <w:ilvl w:val="0"/>
          <w:numId w:val="0"/>
        </w:numPr>
      </w:pPr>
      <w:r>
        <w:br w:type="page"/>
      </w:r>
      <w:r>
        <w:lastRenderedPageBreak/>
        <w:t>Observations and Corrective Actions Log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822"/>
        <w:gridCol w:w="1533"/>
        <w:gridCol w:w="5078"/>
        <w:gridCol w:w="4328"/>
        <w:gridCol w:w="1623"/>
      </w:tblGrid>
      <w:tr w:rsidR="003C4DB6" w14:paraId="289D5524" w14:textId="77777777" w:rsidTr="00163558">
        <w:trPr>
          <w:cantSplit/>
          <w:trHeight w:val="720"/>
        </w:trPr>
        <w:tc>
          <w:tcPr>
            <w:tcW w:w="1649" w:type="dxa"/>
            <w:vAlign w:val="bottom"/>
          </w:tcPr>
          <w:p w14:paraId="289D551F" w14:textId="77777777" w:rsidR="003C4DB6" w:rsidRDefault="003C4DB6" w:rsidP="008B7C6E">
            <w:pPr>
              <w:pStyle w:val="TableHead"/>
            </w:pPr>
            <w:r>
              <w:t>Inspection Date</w:t>
            </w:r>
          </w:p>
        </w:tc>
        <w:tc>
          <w:tcPr>
            <w:tcW w:w="1387" w:type="dxa"/>
            <w:vAlign w:val="bottom"/>
          </w:tcPr>
          <w:p w14:paraId="289D5520" w14:textId="77777777" w:rsidR="003C4DB6" w:rsidRDefault="003C4DB6" w:rsidP="008B7C6E">
            <w:pPr>
              <w:pStyle w:val="TableHead"/>
            </w:pPr>
            <w:r>
              <w:t>Inspector Initials</w:t>
            </w:r>
          </w:p>
        </w:tc>
        <w:tc>
          <w:tcPr>
            <w:tcW w:w="4596" w:type="dxa"/>
            <w:vAlign w:val="bottom"/>
          </w:tcPr>
          <w:p w14:paraId="289D5521" w14:textId="77777777" w:rsidR="003C4DB6" w:rsidRDefault="003C4DB6" w:rsidP="008B7C6E">
            <w:pPr>
              <w:pStyle w:val="TableHead"/>
            </w:pPr>
            <w:r>
              <w:rPr>
                <w:szCs w:val="18"/>
              </w:rPr>
              <w:t>Observation or Comment</w:t>
            </w:r>
          </w:p>
        </w:tc>
        <w:tc>
          <w:tcPr>
            <w:tcW w:w="3917" w:type="dxa"/>
            <w:vAlign w:val="bottom"/>
          </w:tcPr>
          <w:p w14:paraId="289D5522" w14:textId="77777777" w:rsidR="003C4DB6" w:rsidRDefault="003C4DB6" w:rsidP="008B7C6E">
            <w:pPr>
              <w:pStyle w:val="TableHead"/>
            </w:pPr>
            <w:r>
              <w:rPr>
                <w:szCs w:val="18"/>
              </w:rPr>
              <w:t>Corrective Action Required</w:t>
            </w:r>
          </w:p>
        </w:tc>
        <w:tc>
          <w:tcPr>
            <w:tcW w:w="1469" w:type="dxa"/>
            <w:vAlign w:val="bottom"/>
          </w:tcPr>
          <w:p w14:paraId="289D5523" w14:textId="77777777" w:rsidR="003C4DB6" w:rsidRDefault="003C4DB6" w:rsidP="008B7C6E">
            <w:pPr>
              <w:pStyle w:val="TableHead"/>
            </w:pPr>
            <w:r>
              <w:t>Date Action Completed</w:t>
            </w:r>
          </w:p>
        </w:tc>
      </w:tr>
      <w:tr w:rsidR="003C4DB6" w14:paraId="289D552A" w14:textId="77777777" w:rsidTr="008B7C6E">
        <w:trPr>
          <w:cantSplit/>
          <w:trHeight w:val="720"/>
        </w:trPr>
        <w:tc>
          <w:tcPr>
            <w:tcW w:w="1649" w:type="dxa"/>
          </w:tcPr>
          <w:p w14:paraId="289D552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387" w:type="dxa"/>
          </w:tcPr>
          <w:p w14:paraId="289D552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4596" w:type="dxa"/>
          </w:tcPr>
          <w:p w14:paraId="289D552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3917" w:type="dxa"/>
          </w:tcPr>
          <w:p w14:paraId="289D552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69" w:type="dxa"/>
          </w:tcPr>
          <w:p w14:paraId="289D552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530" w14:textId="77777777" w:rsidTr="008B7C6E">
        <w:trPr>
          <w:cantSplit/>
          <w:trHeight w:val="720"/>
        </w:trPr>
        <w:tc>
          <w:tcPr>
            <w:tcW w:w="1649" w:type="dxa"/>
          </w:tcPr>
          <w:p w14:paraId="289D552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387" w:type="dxa"/>
          </w:tcPr>
          <w:p w14:paraId="289D552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4596" w:type="dxa"/>
          </w:tcPr>
          <w:p w14:paraId="289D552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3917" w:type="dxa"/>
          </w:tcPr>
          <w:p w14:paraId="289D552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69" w:type="dxa"/>
          </w:tcPr>
          <w:p w14:paraId="289D552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536" w14:textId="77777777" w:rsidTr="008B7C6E">
        <w:trPr>
          <w:cantSplit/>
          <w:trHeight w:val="720"/>
        </w:trPr>
        <w:tc>
          <w:tcPr>
            <w:tcW w:w="1649" w:type="dxa"/>
          </w:tcPr>
          <w:p w14:paraId="289D553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387" w:type="dxa"/>
          </w:tcPr>
          <w:p w14:paraId="289D553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4596" w:type="dxa"/>
          </w:tcPr>
          <w:p w14:paraId="289D553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3917" w:type="dxa"/>
          </w:tcPr>
          <w:p w14:paraId="289D5534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69" w:type="dxa"/>
          </w:tcPr>
          <w:p w14:paraId="289D553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53C" w14:textId="77777777" w:rsidTr="008B7C6E">
        <w:trPr>
          <w:cantSplit/>
          <w:trHeight w:val="720"/>
        </w:trPr>
        <w:tc>
          <w:tcPr>
            <w:tcW w:w="1649" w:type="dxa"/>
          </w:tcPr>
          <w:p w14:paraId="289D553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387" w:type="dxa"/>
          </w:tcPr>
          <w:p w14:paraId="289D553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4596" w:type="dxa"/>
          </w:tcPr>
          <w:p w14:paraId="289D553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3917" w:type="dxa"/>
          </w:tcPr>
          <w:p w14:paraId="289D553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69" w:type="dxa"/>
          </w:tcPr>
          <w:p w14:paraId="289D553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542" w14:textId="77777777" w:rsidTr="008B7C6E">
        <w:trPr>
          <w:cantSplit/>
          <w:trHeight w:val="720"/>
        </w:trPr>
        <w:tc>
          <w:tcPr>
            <w:tcW w:w="1649" w:type="dxa"/>
          </w:tcPr>
          <w:p w14:paraId="289D553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387" w:type="dxa"/>
          </w:tcPr>
          <w:p w14:paraId="289D553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4596" w:type="dxa"/>
          </w:tcPr>
          <w:p w14:paraId="289D553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3917" w:type="dxa"/>
          </w:tcPr>
          <w:p w14:paraId="289D5540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69" w:type="dxa"/>
          </w:tcPr>
          <w:p w14:paraId="289D554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548" w14:textId="77777777" w:rsidTr="008B7C6E">
        <w:trPr>
          <w:cantSplit/>
          <w:trHeight w:val="720"/>
        </w:trPr>
        <w:tc>
          <w:tcPr>
            <w:tcW w:w="1649" w:type="dxa"/>
          </w:tcPr>
          <w:p w14:paraId="289D554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387" w:type="dxa"/>
          </w:tcPr>
          <w:p w14:paraId="289D5544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4596" w:type="dxa"/>
          </w:tcPr>
          <w:p w14:paraId="289D554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3917" w:type="dxa"/>
          </w:tcPr>
          <w:p w14:paraId="289D554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69" w:type="dxa"/>
          </w:tcPr>
          <w:p w14:paraId="289D554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54E" w14:textId="77777777" w:rsidTr="008B7C6E">
        <w:trPr>
          <w:cantSplit/>
          <w:trHeight w:val="720"/>
        </w:trPr>
        <w:tc>
          <w:tcPr>
            <w:tcW w:w="1649" w:type="dxa"/>
          </w:tcPr>
          <w:p w14:paraId="289D554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387" w:type="dxa"/>
          </w:tcPr>
          <w:p w14:paraId="289D554A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4596" w:type="dxa"/>
          </w:tcPr>
          <w:p w14:paraId="289D554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3917" w:type="dxa"/>
          </w:tcPr>
          <w:p w14:paraId="289D554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69" w:type="dxa"/>
          </w:tcPr>
          <w:p w14:paraId="289D554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554" w14:textId="77777777" w:rsidTr="008B7C6E">
        <w:trPr>
          <w:cantSplit/>
          <w:trHeight w:val="720"/>
        </w:trPr>
        <w:tc>
          <w:tcPr>
            <w:tcW w:w="1649" w:type="dxa"/>
          </w:tcPr>
          <w:p w14:paraId="289D554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387" w:type="dxa"/>
          </w:tcPr>
          <w:p w14:paraId="289D5550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4596" w:type="dxa"/>
          </w:tcPr>
          <w:p w14:paraId="289D5551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3917" w:type="dxa"/>
          </w:tcPr>
          <w:p w14:paraId="289D5552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69" w:type="dxa"/>
          </w:tcPr>
          <w:p w14:paraId="289D5553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55A" w14:textId="77777777" w:rsidTr="008B7C6E">
        <w:trPr>
          <w:cantSplit/>
          <w:trHeight w:val="720"/>
        </w:trPr>
        <w:tc>
          <w:tcPr>
            <w:tcW w:w="1649" w:type="dxa"/>
          </w:tcPr>
          <w:p w14:paraId="289D5555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387" w:type="dxa"/>
          </w:tcPr>
          <w:p w14:paraId="289D5556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4596" w:type="dxa"/>
          </w:tcPr>
          <w:p w14:paraId="289D5557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3917" w:type="dxa"/>
          </w:tcPr>
          <w:p w14:paraId="289D5558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69" w:type="dxa"/>
          </w:tcPr>
          <w:p w14:paraId="289D5559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  <w:tr w:rsidR="003C4DB6" w14:paraId="289D5560" w14:textId="77777777" w:rsidTr="008B7C6E">
        <w:trPr>
          <w:cantSplit/>
          <w:trHeight w:val="720"/>
        </w:trPr>
        <w:tc>
          <w:tcPr>
            <w:tcW w:w="1649" w:type="dxa"/>
          </w:tcPr>
          <w:p w14:paraId="289D555B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jc w:val="center"/>
              <w:rPr>
                <w:rFonts w:ascii="Times New Roman" w:hAnsi="Times New Roman"/>
                <w:sz w:val="36"/>
              </w:rPr>
            </w:pPr>
          </w:p>
        </w:tc>
        <w:tc>
          <w:tcPr>
            <w:tcW w:w="1387" w:type="dxa"/>
          </w:tcPr>
          <w:p w14:paraId="289D555C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4596" w:type="dxa"/>
          </w:tcPr>
          <w:p w14:paraId="289D555D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3917" w:type="dxa"/>
          </w:tcPr>
          <w:p w14:paraId="289D555E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  <w:tc>
          <w:tcPr>
            <w:tcW w:w="1469" w:type="dxa"/>
          </w:tcPr>
          <w:p w14:paraId="289D555F" w14:textId="77777777" w:rsidR="003C4DB6" w:rsidRDefault="003C4DB6" w:rsidP="008B7C6E">
            <w:pPr>
              <w:pStyle w:val="Times"/>
              <w:tabs>
                <w:tab w:val="clear" w:pos="720"/>
                <w:tab w:val="clear" w:pos="1440"/>
              </w:tabs>
              <w:spacing w:line="320" w:lineRule="exact"/>
              <w:rPr>
                <w:rFonts w:ascii="Times New Roman" w:hAnsi="Times New Roman"/>
                <w:sz w:val="36"/>
              </w:rPr>
            </w:pPr>
          </w:p>
        </w:tc>
      </w:tr>
    </w:tbl>
    <w:p w14:paraId="289D5561" w14:textId="77777777" w:rsidR="003C4DB6" w:rsidRPr="001746A8" w:rsidRDefault="003C4DB6" w:rsidP="003C4DB6">
      <w:pPr>
        <w:pStyle w:val="BodyText"/>
      </w:pPr>
    </w:p>
    <w:p w14:paraId="289D5562" w14:textId="77777777" w:rsidR="008E2210" w:rsidRPr="00CF33A5" w:rsidRDefault="008E2210" w:rsidP="008E2210">
      <w:pPr>
        <w:pStyle w:val="BodyText"/>
      </w:pPr>
    </w:p>
    <w:p w14:paraId="289D5563" w14:textId="77777777" w:rsidR="00C26685" w:rsidRPr="008E2210" w:rsidRDefault="00C26685" w:rsidP="008E2210"/>
    <w:sectPr w:rsidR="00C26685" w:rsidRPr="008E2210" w:rsidSect="00EA382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D556B" w14:textId="77777777" w:rsidR="008238D4" w:rsidRDefault="008238D4">
      <w:r>
        <w:separator/>
      </w:r>
    </w:p>
  </w:endnote>
  <w:endnote w:type="continuationSeparator" w:id="0">
    <w:p w14:paraId="289D556C" w14:textId="77777777" w:rsidR="008238D4" w:rsidRDefault="0082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-Narrow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556F" w14:textId="64BCBBB3" w:rsidR="00E46C5E" w:rsidRDefault="00E46C5E" w:rsidP="00EA3820">
    <w:pPr>
      <w:pStyle w:val="Footer"/>
    </w:pP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Pr="004E66DE">
      <w:rPr>
        <w:rStyle w:val="PageNumber"/>
      </w:rPr>
      <w:tab/>
    </w:r>
    <w:r w:rsidRPr="00A30628">
      <w:fldChar w:fldCharType="begin"/>
    </w:r>
    <w:r w:rsidRPr="00A30628">
      <w:instrText xml:space="preserve"> DOCPROPERTY  "SLAC DocNum"  \* MERGEFORMAT </w:instrText>
    </w:r>
    <w:r w:rsidRPr="00A30628">
      <w:fldChar w:fldCharType="separate"/>
    </w:r>
    <w:r w:rsidR="00F9712B">
      <w:rPr>
        <w:b/>
        <w:bCs/>
      </w:rPr>
      <w:t>Error! Unknown document property name.</w:t>
    </w:r>
    <w:r w:rsidRPr="00A30628">
      <w:fldChar w:fldCharType="end"/>
    </w:r>
    <w:r>
      <w:t>-</w:t>
    </w:r>
    <w:r>
      <w:fldChar w:fldCharType="begin"/>
    </w:r>
    <w:r>
      <w:instrText xml:space="preserve"> DOCPROPERTY  "SLAC RevNum"  \* MERGEFORMAT </w:instrText>
    </w:r>
    <w:r>
      <w:fldChar w:fldCharType="separate"/>
    </w:r>
    <w:r w:rsidR="00F9712B">
      <w:rPr>
        <w:b/>
        <w:bCs/>
      </w:rPr>
      <w:t>Error! Unknown document property name.</w:t>
    </w:r>
    <w: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DOCPROPERTY  Status  \* MERGEFORMAT </w:instrText>
    </w:r>
    <w:r>
      <w:rPr>
        <w:rStyle w:val="PageNumber"/>
      </w:rPr>
      <w:fldChar w:fldCharType="separate"/>
    </w:r>
    <w:r w:rsidR="00F9712B">
      <w:rPr>
        <w:rStyle w:val="PageNumber"/>
      </w:rPr>
      <w:t>Final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r>
      <w:t>v</w:t>
    </w:r>
    <w:r>
      <w:fldChar w:fldCharType="begin"/>
    </w:r>
    <w:r>
      <w:instrText xml:space="preserve"> DOCPROPERTY  "SLAC VerNum"  \* MERGEFORMAT </w:instrText>
    </w:r>
    <w:r>
      <w:fldChar w:fldCharType="separate"/>
    </w:r>
    <w:r w:rsidR="00F9712B">
      <w:rPr>
        <w:b/>
        <w:bCs/>
      </w:rPr>
      <w:t>Error</w:t>
    </w:r>
    <w:proofErr w:type="spellEnd"/>
    <w:r w:rsidR="00F9712B">
      <w:rPr>
        <w:b/>
        <w:bCs/>
      </w:rPr>
      <w:t>! Unknown document property name.</w:t>
    </w:r>
    <w:r>
      <w:fldChar w:fldCharType="end"/>
    </w:r>
    <w:r>
      <w:rPr>
        <w:rStyle w:val="PageNumber"/>
      </w:rPr>
      <w:tab/>
    </w:r>
    <w:r w:rsidRPr="006B7081">
      <w:fldChar w:fldCharType="begin"/>
    </w:r>
    <w:r w:rsidRPr="006B7081">
      <w:instrText xml:space="preserve"> DOCPROPERTY  "Date published" \@ "d MMM yyyy"</w:instrText>
    </w:r>
    <w:r w:rsidRPr="006B7081">
      <w:fldChar w:fldCharType="separate"/>
    </w:r>
    <w:r w:rsidR="00F9712B">
      <w:rPr>
        <w:b/>
        <w:bCs/>
      </w:rPr>
      <w:t>Error! Unknown document property name.</w:t>
    </w:r>
    <w:r w:rsidRPr="006B708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5570" w14:textId="7856B02D" w:rsidR="00E46C5E" w:rsidRDefault="00E46C5E" w:rsidP="00EA3820">
    <w:pPr>
      <w:pStyle w:val="Footer"/>
    </w:pPr>
    <w:r w:rsidRPr="006B7081">
      <w:fldChar w:fldCharType="begin"/>
    </w:r>
    <w:r w:rsidRPr="006B7081">
      <w:instrText xml:space="preserve"> DOCPROPERTY  "Date</w:instrText>
    </w:r>
    <w:r>
      <w:instrText>P</w:instrText>
    </w:r>
    <w:r w:rsidRPr="006B7081">
      <w:instrText>ublished" \@ "d MMM</w:instrText>
    </w:r>
    <w:r>
      <w:instrText>M</w:instrText>
    </w:r>
    <w:r w:rsidRPr="006B7081">
      <w:instrText xml:space="preserve"> yyyy"</w:instrText>
    </w:r>
    <w:r w:rsidRPr="006B7081">
      <w:fldChar w:fldCharType="separate"/>
    </w:r>
    <w:r w:rsidR="00F9712B">
      <w:t>26 May 2021</w:t>
    </w:r>
    <w:r w:rsidRPr="006B7081">
      <w:fldChar w:fldCharType="end"/>
    </w:r>
    <w:r w:rsidRPr="006B7081">
      <w:rPr>
        <w:rStyle w:val="PageNumber"/>
      </w:rPr>
      <w:tab/>
    </w:r>
    <w:r w:rsidRPr="006B7081">
      <w:fldChar w:fldCharType="begin"/>
    </w:r>
    <w:r w:rsidRPr="006B7081">
      <w:instrText xml:space="preserve"> DO</w:instrText>
    </w:r>
    <w:r>
      <w:instrText>CPROPERTY  "SLAC</w:instrText>
    </w:r>
    <w:r w:rsidRPr="006B7081">
      <w:instrText xml:space="preserve">DocNum"  \* MERGEFORMAT </w:instrText>
    </w:r>
    <w:r w:rsidRPr="006B7081">
      <w:fldChar w:fldCharType="separate"/>
    </w:r>
    <w:r w:rsidR="00F9712B">
      <w:t>SLAC-I-730-0A09J-001</w:t>
    </w:r>
    <w:r w:rsidRPr="006B7081">
      <w:fldChar w:fldCharType="end"/>
    </w:r>
    <w:r w:rsidRPr="006B7081">
      <w:t>-</w:t>
    </w:r>
    <w:r w:rsidR="00163558">
      <w:t>R</w:t>
    </w:r>
    <w:r w:rsidR="00163558" w:rsidRPr="008E2210">
      <w:fldChar w:fldCharType="begin"/>
    </w:r>
    <w:r w:rsidR="00163558" w:rsidRPr="008E2210">
      <w:instrText xml:space="preserve"> DOCPROPERTY  "SLACRevNum"  \</w:instrText>
    </w:r>
    <w:r w:rsidR="00163558">
      <w:instrText>#000</w:instrText>
    </w:r>
    <w:r w:rsidR="00163558" w:rsidRPr="008E2210">
      <w:instrText xml:space="preserve"> </w:instrText>
    </w:r>
    <w:r w:rsidR="00163558" w:rsidRPr="008E2210">
      <w:fldChar w:fldCharType="separate"/>
    </w:r>
    <w:r w:rsidR="00F9712B">
      <w:t>003</w:t>
    </w:r>
    <w:r w:rsidR="00163558" w:rsidRPr="008E2210">
      <w:fldChar w:fldCharType="end"/>
    </w:r>
    <w:r w:rsidRPr="00F9712B">
      <w:rPr>
        <w:rStyle w:val="FooterVersion"/>
      </w:rPr>
      <w:t xml:space="preserve"> </w:t>
    </w:r>
    <w:r w:rsidR="00141531" w:rsidRPr="00F9712B">
      <w:rPr>
        <w:rStyle w:val="FooterVersion"/>
      </w:rPr>
      <w:fldChar w:fldCharType="begin"/>
    </w:r>
    <w:r w:rsidR="00141531" w:rsidRPr="00F9712B">
      <w:rPr>
        <w:rStyle w:val="FooterVersion"/>
      </w:rPr>
      <w:instrText xml:space="preserve"> DOCPROPERTY  Status  \* MERGEFORMAT </w:instrText>
    </w:r>
    <w:r w:rsidR="00141531" w:rsidRPr="00F9712B">
      <w:rPr>
        <w:rStyle w:val="FooterVersion"/>
      </w:rPr>
      <w:fldChar w:fldCharType="separate"/>
    </w:r>
    <w:r w:rsidR="00F9712B">
      <w:rPr>
        <w:rStyle w:val="FooterVersion"/>
      </w:rPr>
      <w:t>Final</w:t>
    </w:r>
    <w:r w:rsidR="00141531" w:rsidRPr="00F9712B">
      <w:rPr>
        <w:rStyle w:val="FooterVersion"/>
      </w:rPr>
      <w:fldChar w:fldCharType="end"/>
    </w:r>
    <w:r w:rsidRPr="00F9712B">
      <w:rPr>
        <w:rStyle w:val="FooterVersion"/>
      </w:rPr>
      <w:t xml:space="preserve"> v</w:t>
    </w:r>
    <w:r w:rsidR="00141531" w:rsidRPr="00F9712B">
      <w:rPr>
        <w:rStyle w:val="FooterVersion"/>
      </w:rPr>
      <w:fldChar w:fldCharType="begin"/>
    </w:r>
    <w:r w:rsidR="00141531" w:rsidRPr="00F9712B">
      <w:rPr>
        <w:rStyle w:val="FooterVersion"/>
      </w:rPr>
      <w:instrText xml:space="preserve"> DOCPROPERTY  "SLACVerNum"  \* MERGEFORMAT </w:instrText>
    </w:r>
    <w:r w:rsidR="00141531" w:rsidRPr="00F9712B">
      <w:rPr>
        <w:rStyle w:val="FooterVersion"/>
      </w:rPr>
      <w:fldChar w:fldCharType="separate"/>
    </w:r>
    <w:r w:rsidR="00F9712B">
      <w:rPr>
        <w:rStyle w:val="FooterVersion"/>
      </w:rPr>
      <w:t>4</w:t>
    </w:r>
    <w:r w:rsidR="00141531" w:rsidRPr="00F9712B">
      <w:rPr>
        <w:rStyle w:val="FooterVersion"/>
      </w:rPr>
      <w:fldChar w:fldCharType="end"/>
    </w:r>
    <w:r w:rsidRPr="006B7081">
      <w:rPr>
        <w:rStyle w:val="PageNumber"/>
      </w:rPr>
      <w:tab/>
    </w: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A45F87">
      <w:rPr>
        <w:rStyle w:val="PageNumber"/>
        <w:noProof/>
      </w:rPr>
      <w:t>2</w:t>
    </w:r>
    <w:r w:rsidRPr="004E66D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A45F8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5572" w14:textId="7C439BAF" w:rsidR="00E46C5E" w:rsidRPr="008E2210" w:rsidRDefault="00E46C5E" w:rsidP="00EA3820">
    <w:pPr>
      <w:pStyle w:val="Footer"/>
    </w:pPr>
    <w:r w:rsidRPr="008E2210">
      <w:fldChar w:fldCharType="begin"/>
    </w:r>
    <w:r w:rsidRPr="008E2210">
      <w:instrText xml:space="preserve"> DOCPROPERTY  "DatePublished" \@ "d MMMM yyyy"</w:instrText>
    </w:r>
    <w:r w:rsidRPr="008E2210">
      <w:fldChar w:fldCharType="separate"/>
    </w:r>
    <w:r w:rsidR="00F9712B">
      <w:t>26 May 2021</w:t>
    </w:r>
    <w:r w:rsidRPr="008E2210">
      <w:fldChar w:fldCharType="end"/>
    </w:r>
    <w:r w:rsidRPr="008E2210">
      <w:rPr>
        <w:rStyle w:val="PageNumber"/>
      </w:rPr>
      <w:tab/>
    </w:r>
    <w:fldSimple w:instr=" DOCPROPERTY  &quot;SLACDocNum&quot;  \* MERGEFORMAT ">
      <w:r w:rsidR="00F9712B">
        <w:t>SLAC-I-730-0A09J-001</w:t>
      </w:r>
    </w:fldSimple>
    <w:r w:rsidRPr="008E2210">
      <w:t>-</w:t>
    </w:r>
    <w:r w:rsidR="00163558">
      <w:t>R</w:t>
    </w:r>
    <w:r w:rsidRPr="008E2210">
      <w:fldChar w:fldCharType="begin"/>
    </w:r>
    <w:r w:rsidRPr="008E2210">
      <w:instrText xml:space="preserve"> DOCPROPERTY  "SLACRevNum"  \</w:instrText>
    </w:r>
    <w:r w:rsidR="00163558">
      <w:instrText>#000</w:instrText>
    </w:r>
    <w:r w:rsidRPr="008E2210">
      <w:instrText xml:space="preserve"> </w:instrText>
    </w:r>
    <w:r w:rsidRPr="008E2210">
      <w:fldChar w:fldCharType="separate"/>
    </w:r>
    <w:r w:rsidR="00F9712B">
      <w:t>003</w:t>
    </w:r>
    <w:r w:rsidRPr="008E2210">
      <w:fldChar w:fldCharType="end"/>
    </w:r>
    <w:r w:rsidRPr="00F9712B">
      <w:rPr>
        <w:rStyle w:val="FooterVersion"/>
      </w:rPr>
      <w:t xml:space="preserve"> </w:t>
    </w:r>
    <w:r w:rsidR="00141531" w:rsidRPr="00F9712B">
      <w:rPr>
        <w:rStyle w:val="FooterVersion"/>
      </w:rPr>
      <w:fldChar w:fldCharType="begin"/>
    </w:r>
    <w:r w:rsidR="00141531" w:rsidRPr="00F9712B">
      <w:rPr>
        <w:rStyle w:val="FooterVersion"/>
      </w:rPr>
      <w:instrText xml:space="preserve"> DOCPROPERTY  Status  \* MERGEFORMAT </w:instrText>
    </w:r>
    <w:r w:rsidR="00141531" w:rsidRPr="00F9712B">
      <w:rPr>
        <w:rStyle w:val="FooterVersion"/>
      </w:rPr>
      <w:fldChar w:fldCharType="separate"/>
    </w:r>
    <w:r w:rsidR="00F9712B">
      <w:rPr>
        <w:rStyle w:val="FooterVersion"/>
      </w:rPr>
      <w:t>Final</w:t>
    </w:r>
    <w:r w:rsidR="00141531" w:rsidRPr="00F9712B">
      <w:rPr>
        <w:rStyle w:val="FooterVersion"/>
      </w:rPr>
      <w:fldChar w:fldCharType="end"/>
    </w:r>
    <w:r w:rsidRPr="00F9712B">
      <w:rPr>
        <w:rStyle w:val="FooterVersion"/>
      </w:rPr>
      <w:t xml:space="preserve"> v</w:t>
    </w:r>
    <w:r w:rsidR="00141531" w:rsidRPr="00F9712B">
      <w:rPr>
        <w:rStyle w:val="FooterVersion"/>
      </w:rPr>
      <w:fldChar w:fldCharType="begin"/>
    </w:r>
    <w:r w:rsidR="00141531" w:rsidRPr="00F9712B">
      <w:rPr>
        <w:rStyle w:val="FooterVersion"/>
      </w:rPr>
      <w:instrText xml:space="preserve"> DOCPROPERTY  "SLACVerNum"  \* MERGEFORMAT </w:instrText>
    </w:r>
    <w:r w:rsidR="00141531" w:rsidRPr="00F9712B">
      <w:rPr>
        <w:rStyle w:val="FooterVersion"/>
      </w:rPr>
      <w:fldChar w:fldCharType="separate"/>
    </w:r>
    <w:r w:rsidR="00F9712B">
      <w:rPr>
        <w:rStyle w:val="FooterVersion"/>
      </w:rPr>
      <w:t>4</w:t>
    </w:r>
    <w:r w:rsidR="00141531" w:rsidRPr="00F9712B">
      <w:rPr>
        <w:rStyle w:val="FooterVersion"/>
      </w:rPr>
      <w:fldChar w:fldCharType="end"/>
    </w:r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A45F87">
      <w:rPr>
        <w:rStyle w:val="PageNumber"/>
        <w:noProof/>
      </w:rPr>
      <w:t>1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NUMPAGES   \* MERGEFORMAT </w:instrText>
    </w:r>
    <w:r w:rsidRPr="008E2210">
      <w:rPr>
        <w:rStyle w:val="PageNumber"/>
      </w:rPr>
      <w:fldChar w:fldCharType="separate"/>
    </w:r>
    <w:r w:rsidR="00A45F87">
      <w:rPr>
        <w:rStyle w:val="PageNumber"/>
        <w:noProof/>
      </w:rPr>
      <w:t>3</w:t>
    </w:r>
    <w:r w:rsidRPr="008E2210">
      <w:rPr>
        <w:rStyle w:val="PageNumber"/>
      </w:rPr>
      <w:fldChar w:fldCharType="end"/>
    </w:r>
    <w:bookmarkStart w:id="1" w:name="_Ref100558426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D5569" w14:textId="77777777" w:rsidR="008238D4" w:rsidRDefault="008238D4">
      <w:r>
        <w:separator/>
      </w:r>
    </w:p>
  </w:footnote>
  <w:footnote w:type="continuationSeparator" w:id="0">
    <w:p w14:paraId="289D556A" w14:textId="77777777" w:rsidR="008238D4" w:rsidRDefault="0082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556D" w14:textId="007CE2A6" w:rsidR="00E46C5E" w:rsidRPr="00FF3D80" w:rsidRDefault="00E46C5E" w:rsidP="00EA382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Pr="00FF3D80">
      <w:fldChar w:fldCharType="separate"/>
    </w:r>
    <w:r w:rsidR="00F9712B">
      <w:rPr>
        <w:b/>
        <w:bCs/>
      </w:rPr>
      <w:t xml:space="preserve">Error! Unknown document property </w:t>
    </w:r>
    <w:proofErr w:type="gramStart"/>
    <w:r w:rsidR="00F9712B">
      <w:rPr>
        <w:b/>
        <w:bCs/>
      </w:rPr>
      <w:t>name.</w:t>
    </w:r>
    <w:r w:rsidRPr="00FF3D80">
      <w:fldChar w:fldCharType="end"/>
    </w:r>
    <w:r w:rsidRPr="00FF3D80">
      <w:t>:</w:t>
    </w:r>
    <w:proofErr w:type="gramEnd"/>
    <w:r w:rsidRPr="00FF3D80">
      <w:t xml:space="preserve"> </w:t>
    </w:r>
    <w:fldSimple w:instr=" DOCPROPERTY  Title  \* MERGEFORMAT ">
      <w:r w:rsidR="00F9712B">
        <w:t>Storage Area Inspection Form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556E" w14:textId="60D55669" w:rsidR="00E46C5E" w:rsidRDefault="00F9712B" w:rsidP="00EA3820">
    <w:pPr>
      <w:pStyle w:val="Header"/>
    </w:pPr>
    <w:fldSimple w:instr=" DOCPROPERTY  Company  \* MERGEFORMAT ">
      <w:r>
        <w:t>SLAC National Accelerator Laboratory</w:t>
      </w:r>
    </w:fldSimple>
    <w:r w:rsidR="00E46C5E">
      <w:t xml:space="preserve"> | </w:t>
    </w:r>
    <w:fldSimple w:instr=" DOCPROPERTY  Office \* MERGEFORMAT ">
      <w:r>
        <w:t>Environment, Safety &amp; Health Division</w:t>
      </w:r>
    </w:fldSimple>
    <w:r w:rsidR="00E46C5E">
      <w:tab/>
    </w:r>
    <w:r w:rsidR="00141531" w:rsidRPr="00F9712B">
      <w:fldChar w:fldCharType="begin"/>
    </w:r>
    <w:r w:rsidR="00141531" w:rsidRPr="006454BD">
      <w:instrText xml:space="preserve"> DOCPROPERTY  </w:instrText>
    </w:r>
    <w:r w:rsidR="006454BD" w:rsidRPr="006454BD">
      <w:instrText xml:space="preserve">ChapterTitle  </w:instrText>
    </w:r>
    <w:r w:rsidR="00141531" w:rsidRPr="006454BD">
      <w:instrText xml:space="preserve">\* MERGEFORMAT </w:instrText>
    </w:r>
    <w:r w:rsidR="00141531" w:rsidRPr="00F9712B">
      <w:fldChar w:fldCharType="separate"/>
    </w:r>
    <w:r>
      <w:t>Chemical Lifecycle Management</w:t>
    </w:r>
    <w:r w:rsidR="00141531" w:rsidRPr="00F9712B">
      <w:fldChar w:fldCharType="end"/>
    </w:r>
    <w:r w:rsidR="00E46C5E">
      <w:t xml:space="preserve"> | </w:t>
    </w:r>
    <w:fldSimple w:instr=" DOCPROPERTY  Title  \* MERGEFORMAT ">
      <w:r>
        <w:t>Storage Area Inspection Form</w:t>
      </w:r>
    </w:fldSimple>
  </w:p>
  <w:p w14:paraId="4C83D883" w14:textId="77777777" w:rsidR="006454BD" w:rsidRDefault="006454BD" w:rsidP="00EA3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D5571" w14:textId="77777777" w:rsidR="00E46C5E" w:rsidRPr="008E2210" w:rsidRDefault="00E46C5E" w:rsidP="00EA3820">
    <w:pPr>
      <w:pStyle w:val="Header"/>
    </w:pPr>
    <w:r w:rsidRPr="008E22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CAB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726EA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887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3C953E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928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EA6F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164F5E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 w15:restartNumberingAfterBreak="0">
    <w:nsid w:val="01DA309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1FA70C4"/>
    <w:multiLevelType w:val="multilevel"/>
    <w:tmpl w:val="E09A04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037D02CE"/>
    <w:multiLevelType w:val="hybridMultilevel"/>
    <w:tmpl w:val="C44622AA"/>
    <w:lvl w:ilvl="0" w:tplc="128871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9560DC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89F791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71DC5"/>
    <w:multiLevelType w:val="hybridMultilevel"/>
    <w:tmpl w:val="00A4FD06"/>
    <w:lvl w:ilvl="0" w:tplc="44F01F4C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 w15:restartNumberingAfterBreak="0">
    <w:nsid w:val="1C801EF5"/>
    <w:multiLevelType w:val="hybridMultilevel"/>
    <w:tmpl w:val="3BD47C32"/>
    <w:lvl w:ilvl="0" w:tplc="2218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DBA2D64"/>
    <w:multiLevelType w:val="hybridMultilevel"/>
    <w:tmpl w:val="C7EC3100"/>
    <w:lvl w:ilvl="0" w:tplc="44BC6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000B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FBD4BB0"/>
    <w:multiLevelType w:val="hybridMultilevel"/>
    <w:tmpl w:val="5D145212"/>
    <w:lvl w:ilvl="0" w:tplc="87DECB92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D670E6"/>
    <w:multiLevelType w:val="multilevel"/>
    <w:tmpl w:val="E09A04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B474E2B"/>
    <w:multiLevelType w:val="multilevel"/>
    <w:tmpl w:val="E09A04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DA10C86"/>
    <w:multiLevelType w:val="multilevel"/>
    <w:tmpl w:val="01F448BE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2602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77402A2"/>
    <w:multiLevelType w:val="multilevel"/>
    <w:tmpl w:val="68CE06F4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D0CCA"/>
    <w:multiLevelType w:val="hybridMultilevel"/>
    <w:tmpl w:val="056AF804"/>
    <w:lvl w:ilvl="0" w:tplc="6066BD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734F27"/>
    <w:multiLevelType w:val="hybridMultilevel"/>
    <w:tmpl w:val="2F3C97F2"/>
    <w:lvl w:ilvl="0" w:tplc="7FEAD18A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A2BCF"/>
    <w:multiLevelType w:val="multilevel"/>
    <w:tmpl w:val="F78AF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5"/>
  </w:num>
  <w:num w:numId="14">
    <w:abstractNumId w:val="16"/>
  </w:num>
  <w:num w:numId="15">
    <w:abstractNumId w:val="16"/>
    <w:lvlOverride w:ilvl="0">
      <w:startOverride w:val="1"/>
    </w:lvlOverride>
  </w:num>
  <w:num w:numId="16">
    <w:abstractNumId w:val="25"/>
  </w:num>
  <w:num w:numId="17">
    <w:abstractNumId w:val="17"/>
    <w:lvlOverride w:ilvl="0">
      <w:startOverride w:val="1"/>
    </w:lvlOverride>
  </w:num>
  <w:num w:numId="18">
    <w:abstractNumId w:val="26"/>
  </w:num>
  <w:num w:numId="19">
    <w:abstractNumId w:val="12"/>
  </w:num>
  <w:num w:numId="20">
    <w:abstractNumId w:val="27"/>
  </w:num>
  <w:num w:numId="21">
    <w:abstractNumId w:val="17"/>
  </w:num>
  <w:num w:numId="22">
    <w:abstractNumId w:val="16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23"/>
  </w:num>
  <w:num w:numId="26">
    <w:abstractNumId w:val="1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4"/>
  </w:num>
  <w:num w:numId="29">
    <w:abstractNumId w:val="22"/>
  </w:num>
  <w:num w:numId="30">
    <w:abstractNumId w:val="10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60"/>
    <w:rsid w:val="00001885"/>
    <w:rsid w:val="000266CD"/>
    <w:rsid w:val="00027616"/>
    <w:rsid w:val="00040F7B"/>
    <w:rsid w:val="000417F5"/>
    <w:rsid w:val="00042EC6"/>
    <w:rsid w:val="00044E86"/>
    <w:rsid w:val="00052019"/>
    <w:rsid w:val="00052102"/>
    <w:rsid w:val="00057C12"/>
    <w:rsid w:val="00072F7D"/>
    <w:rsid w:val="000730B6"/>
    <w:rsid w:val="00073661"/>
    <w:rsid w:val="00081241"/>
    <w:rsid w:val="00085B14"/>
    <w:rsid w:val="00086597"/>
    <w:rsid w:val="00086EB7"/>
    <w:rsid w:val="00097821"/>
    <w:rsid w:val="000B031C"/>
    <w:rsid w:val="000B20A8"/>
    <w:rsid w:val="000B5497"/>
    <w:rsid w:val="000C6411"/>
    <w:rsid w:val="000E394A"/>
    <w:rsid w:val="000F1086"/>
    <w:rsid w:val="000F20AE"/>
    <w:rsid w:val="000F5AF2"/>
    <w:rsid w:val="000F5B08"/>
    <w:rsid w:val="00101FA7"/>
    <w:rsid w:val="00102713"/>
    <w:rsid w:val="001056EB"/>
    <w:rsid w:val="001077C0"/>
    <w:rsid w:val="00110DCD"/>
    <w:rsid w:val="00127615"/>
    <w:rsid w:val="00130FFB"/>
    <w:rsid w:val="00132489"/>
    <w:rsid w:val="00132F22"/>
    <w:rsid w:val="00136172"/>
    <w:rsid w:val="00141531"/>
    <w:rsid w:val="00141A18"/>
    <w:rsid w:val="0014235E"/>
    <w:rsid w:val="00144C07"/>
    <w:rsid w:val="00144CAE"/>
    <w:rsid w:val="00146F0C"/>
    <w:rsid w:val="00153B80"/>
    <w:rsid w:val="001619A0"/>
    <w:rsid w:val="00161F94"/>
    <w:rsid w:val="00163558"/>
    <w:rsid w:val="0016535E"/>
    <w:rsid w:val="00166049"/>
    <w:rsid w:val="00166D91"/>
    <w:rsid w:val="00176DBB"/>
    <w:rsid w:val="0018304B"/>
    <w:rsid w:val="00183BC4"/>
    <w:rsid w:val="001853FD"/>
    <w:rsid w:val="00191B10"/>
    <w:rsid w:val="0019287E"/>
    <w:rsid w:val="001B3D8A"/>
    <w:rsid w:val="001B4A41"/>
    <w:rsid w:val="001C3D71"/>
    <w:rsid w:val="001C4B07"/>
    <w:rsid w:val="001C593C"/>
    <w:rsid w:val="001D5E29"/>
    <w:rsid w:val="001E2DAA"/>
    <w:rsid w:val="001E384C"/>
    <w:rsid w:val="001E3DCF"/>
    <w:rsid w:val="001E4B6A"/>
    <w:rsid w:val="00214741"/>
    <w:rsid w:val="00223968"/>
    <w:rsid w:val="002239B9"/>
    <w:rsid w:val="0022711B"/>
    <w:rsid w:val="0022773C"/>
    <w:rsid w:val="0022796A"/>
    <w:rsid w:val="00230D75"/>
    <w:rsid w:val="00235E00"/>
    <w:rsid w:val="002364F5"/>
    <w:rsid w:val="00236F02"/>
    <w:rsid w:val="002410C8"/>
    <w:rsid w:val="00244647"/>
    <w:rsid w:val="00246E17"/>
    <w:rsid w:val="00254F23"/>
    <w:rsid w:val="002613BC"/>
    <w:rsid w:val="0026265F"/>
    <w:rsid w:val="002634EE"/>
    <w:rsid w:val="0026445B"/>
    <w:rsid w:val="00265421"/>
    <w:rsid w:val="00270799"/>
    <w:rsid w:val="00271371"/>
    <w:rsid w:val="00271AC0"/>
    <w:rsid w:val="002776B0"/>
    <w:rsid w:val="0028558F"/>
    <w:rsid w:val="0029334C"/>
    <w:rsid w:val="00293BB8"/>
    <w:rsid w:val="00294B2A"/>
    <w:rsid w:val="002A3E6C"/>
    <w:rsid w:val="002A6AD9"/>
    <w:rsid w:val="002A7688"/>
    <w:rsid w:val="002B5306"/>
    <w:rsid w:val="002B7C19"/>
    <w:rsid w:val="002C5DDD"/>
    <w:rsid w:val="002D20DF"/>
    <w:rsid w:val="002D2C24"/>
    <w:rsid w:val="002D573E"/>
    <w:rsid w:val="002D64D5"/>
    <w:rsid w:val="002D788A"/>
    <w:rsid w:val="002F3629"/>
    <w:rsid w:val="002F565F"/>
    <w:rsid w:val="00301357"/>
    <w:rsid w:val="00306B6A"/>
    <w:rsid w:val="0031084D"/>
    <w:rsid w:val="00311434"/>
    <w:rsid w:val="003208AF"/>
    <w:rsid w:val="00325ED0"/>
    <w:rsid w:val="003314D0"/>
    <w:rsid w:val="003330D2"/>
    <w:rsid w:val="00342573"/>
    <w:rsid w:val="00351B39"/>
    <w:rsid w:val="00351E28"/>
    <w:rsid w:val="00366222"/>
    <w:rsid w:val="003679B3"/>
    <w:rsid w:val="00371F5C"/>
    <w:rsid w:val="00372F06"/>
    <w:rsid w:val="00375C68"/>
    <w:rsid w:val="00376032"/>
    <w:rsid w:val="00376923"/>
    <w:rsid w:val="00381AD6"/>
    <w:rsid w:val="0038339F"/>
    <w:rsid w:val="00384B81"/>
    <w:rsid w:val="0038681F"/>
    <w:rsid w:val="0039045A"/>
    <w:rsid w:val="003A1AAD"/>
    <w:rsid w:val="003A20C2"/>
    <w:rsid w:val="003B26A3"/>
    <w:rsid w:val="003B3F75"/>
    <w:rsid w:val="003C4DB6"/>
    <w:rsid w:val="003C57F4"/>
    <w:rsid w:val="003C5FBF"/>
    <w:rsid w:val="003D175A"/>
    <w:rsid w:val="003D2ECB"/>
    <w:rsid w:val="003D567B"/>
    <w:rsid w:val="003D7916"/>
    <w:rsid w:val="003E2955"/>
    <w:rsid w:val="003E3ACF"/>
    <w:rsid w:val="003E4DD0"/>
    <w:rsid w:val="003F24C8"/>
    <w:rsid w:val="003F57FC"/>
    <w:rsid w:val="00403128"/>
    <w:rsid w:val="0040342F"/>
    <w:rsid w:val="00403DD8"/>
    <w:rsid w:val="004061CA"/>
    <w:rsid w:val="0041505B"/>
    <w:rsid w:val="004223E2"/>
    <w:rsid w:val="00422DDC"/>
    <w:rsid w:val="00423B75"/>
    <w:rsid w:val="00424218"/>
    <w:rsid w:val="004251AB"/>
    <w:rsid w:val="004253FC"/>
    <w:rsid w:val="00445960"/>
    <w:rsid w:val="0046108E"/>
    <w:rsid w:val="00465B76"/>
    <w:rsid w:val="00466503"/>
    <w:rsid w:val="00471ABA"/>
    <w:rsid w:val="0047542F"/>
    <w:rsid w:val="004819C5"/>
    <w:rsid w:val="004841C4"/>
    <w:rsid w:val="00485780"/>
    <w:rsid w:val="004A0331"/>
    <w:rsid w:val="004A043C"/>
    <w:rsid w:val="004A1765"/>
    <w:rsid w:val="004A2F98"/>
    <w:rsid w:val="004A6D60"/>
    <w:rsid w:val="004B57E0"/>
    <w:rsid w:val="004B75AA"/>
    <w:rsid w:val="004C392F"/>
    <w:rsid w:val="004C50FE"/>
    <w:rsid w:val="004C5419"/>
    <w:rsid w:val="004C6D0F"/>
    <w:rsid w:val="004D490A"/>
    <w:rsid w:val="004D79AF"/>
    <w:rsid w:val="004E2675"/>
    <w:rsid w:val="004E6F5C"/>
    <w:rsid w:val="004E7E23"/>
    <w:rsid w:val="005015C7"/>
    <w:rsid w:val="00507EF1"/>
    <w:rsid w:val="00512BA9"/>
    <w:rsid w:val="005231B6"/>
    <w:rsid w:val="0052445C"/>
    <w:rsid w:val="00536E10"/>
    <w:rsid w:val="00540B36"/>
    <w:rsid w:val="00544B45"/>
    <w:rsid w:val="00550EDE"/>
    <w:rsid w:val="005511CE"/>
    <w:rsid w:val="00566DD0"/>
    <w:rsid w:val="00580900"/>
    <w:rsid w:val="00581E9A"/>
    <w:rsid w:val="00582EEA"/>
    <w:rsid w:val="00584180"/>
    <w:rsid w:val="00586D4A"/>
    <w:rsid w:val="0059588C"/>
    <w:rsid w:val="00595B47"/>
    <w:rsid w:val="00595C29"/>
    <w:rsid w:val="0059647D"/>
    <w:rsid w:val="005A0847"/>
    <w:rsid w:val="005A21BB"/>
    <w:rsid w:val="005B34B6"/>
    <w:rsid w:val="005B6566"/>
    <w:rsid w:val="005C158E"/>
    <w:rsid w:val="005C2EB8"/>
    <w:rsid w:val="005D6DFB"/>
    <w:rsid w:val="005E5952"/>
    <w:rsid w:val="005F6263"/>
    <w:rsid w:val="005F774A"/>
    <w:rsid w:val="00611161"/>
    <w:rsid w:val="00611878"/>
    <w:rsid w:val="006125A9"/>
    <w:rsid w:val="00614A96"/>
    <w:rsid w:val="00620631"/>
    <w:rsid w:val="00621935"/>
    <w:rsid w:val="006249C9"/>
    <w:rsid w:val="006334CE"/>
    <w:rsid w:val="00634278"/>
    <w:rsid w:val="006454BD"/>
    <w:rsid w:val="00646E50"/>
    <w:rsid w:val="00650724"/>
    <w:rsid w:val="006531AB"/>
    <w:rsid w:val="0065375F"/>
    <w:rsid w:val="00663C8B"/>
    <w:rsid w:val="00672B64"/>
    <w:rsid w:val="006767C8"/>
    <w:rsid w:val="006767E5"/>
    <w:rsid w:val="006809B3"/>
    <w:rsid w:val="006840FA"/>
    <w:rsid w:val="00684B93"/>
    <w:rsid w:val="00684DFA"/>
    <w:rsid w:val="00692428"/>
    <w:rsid w:val="00696D98"/>
    <w:rsid w:val="006974F9"/>
    <w:rsid w:val="006A0753"/>
    <w:rsid w:val="006B7081"/>
    <w:rsid w:val="006C5E23"/>
    <w:rsid w:val="006D2571"/>
    <w:rsid w:val="006D633B"/>
    <w:rsid w:val="006E25C9"/>
    <w:rsid w:val="006E290F"/>
    <w:rsid w:val="006E40EB"/>
    <w:rsid w:val="006E6281"/>
    <w:rsid w:val="006F042B"/>
    <w:rsid w:val="00700F63"/>
    <w:rsid w:val="00702E40"/>
    <w:rsid w:val="00712769"/>
    <w:rsid w:val="00717020"/>
    <w:rsid w:val="00726197"/>
    <w:rsid w:val="00727563"/>
    <w:rsid w:val="007279EC"/>
    <w:rsid w:val="007366C9"/>
    <w:rsid w:val="007465F5"/>
    <w:rsid w:val="00754822"/>
    <w:rsid w:val="00755508"/>
    <w:rsid w:val="00757086"/>
    <w:rsid w:val="00761B78"/>
    <w:rsid w:val="00763076"/>
    <w:rsid w:val="00766D5B"/>
    <w:rsid w:val="0077093A"/>
    <w:rsid w:val="00770D5A"/>
    <w:rsid w:val="0077287A"/>
    <w:rsid w:val="00775749"/>
    <w:rsid w:val="007763D3"/>
    <w:rsid w:val="00780EEF"/>
    <w:rsid w:val="00782262"/>
    <w:rsid w:val="00784AC5"/>
    <w:rsid w:val="00786009"/>
    <w:rsid w:val="00791D6B"/>
    <w:rsid w:val="0079299E"/>
    <w:rsid w:val="00793039"/>
    <w:rsid w:val="00796C5E"/>
    <w:rsid w:val="007A3275"/>
    <w:rsid w:val="007B72E9"/>
    <w:rsid w:val="007C6FA4"/>
    <w:rsid w:val="007C7377"/>
    <w:rsid w:val="007D2E58"/>
    <w:rsid w:val="007D36C9"/>
    <w:rsid w:val="007D53FE"/>
    <w:rsid w:val="007E0AAA"/>
    <w:rsid w:val="007E4094"/>
    <w:rsid w:val="007E7CE4"/>
    <w:rsid w:val="007F2826"/>
    <w:rsid w:val="007F4757"/>
    <w:rsid w:val="007F5BEB"/>
    <w:rsid w:val="007F6710"/>
    <w:rsid w:val="00804164"/>
    <w:rsid w:val="00805D91"/>
    <w:rsid w:val="0081097E"/>
    <w:rsid w:val="00811057"/>
    <w:rsid w:val="00813BAE"/>
    <w:rsid w:val="00814666"/>
    <w:rsid w:val="00815C00"/>
    <w:rsid w:val="008218BD"/>
    <w:rsid w:val="008238D4"/>
    <w:rsid w:val="0083290C"/>
    <w:rsid w:val="00835FEA"/>
    <w:rsid w:val="00843FCD"/>
    <w:rsid w:val="0084506D"/>
    <w:rsid w:val="00850194"/>
    <w:rsid w:val="00853B73"/>
    <w:rsid w:val="00855099"/>
    <w:rsid w:val="008641FD"/>
    <w:rsid w:val="00870422"/>
    <w:rsid w:val="00873D7F"/>
    <w:rsid w:val="00875FED"/>
    <w:rsid w:val="00876B63"/>
    <w:rsid w:val="00885612"/>
    <w:rsid w:val="00885C20"/>
    <w:rsid w:val="0088760E"/>
    <w:rsid w:val="0089685B"/>
    <w:rsid w:val="008B7C6E"/>
    <w:rsid w:val="008C1204"/>
    <w:rsid w:val="008C3F4D"/>
    <w:rsid w:val="008D38B9"/>
    <w:rsid w:val="008E1F82"/>
    <w:rsid w:val="008E2210"/>
    <w:rsid w:val="008F095B"/>
    <w:rsid w:val="008F2D06"/>
    <w:rsid w:val="008F607D"/>
    <w:rsid w:val="00901935"/>
    <w:rsid w:val="00902D98"/>
    <w:rsid w:val="0090587B"/>
    <w:rsid w:val="00914A7E"/>
    <w:rsid w:val="0091655F"/>
    <w:rsid w:val="009227FA"/>
    <w:rsid w:val="009250F8"/>
    <w:rsid w:val="009260A7"/>
    <w:rsid w:val="009260B0"/>
    <w:rsid w:val="00926303"/>
    <w:rsid w:val="00927133"/>
    <w:rsid w:val="00933C34"/>
    <w:rsid w:val="009422B7"/>
    <w:rsid w:val="00942D07"/>
    <w:rsid w:val="0095038B"/>
    <w:rsid w:val="00960C95"/>
    <w:rsid w:val="00965445"/>
    <w:rsid w:val="00966EFB"/>
    <w:rsid w:val="0096771A"/>
    <w:rsid w:val="00972C2D"/>
    <w:rsid w:val="00974D53"/>
    <w:rsid w:val="0097548F"/>
    <w:rsid w:val="00981166"/>
    <w:rsid w:val="00984930"/>
    <w:rsid w:val="00986CC2"/>
    <w:rsid w:val="00993718"/>
    <w:rsid w:val="009961E6"/>
    <w:rsid w:val="00996501"/>
    <w:rsid w:val="009A5B51"/>
    <w:rsid w:val="009A6A10"/>
    <w:rsid w:val="009B1FE4"/>
    <w:rsid w:val="009B693E"/>
    <w:rsid w:val="009D04A0"/>
    <w:rsid w:val="009D1283"/>
    <w:rsid w:val="009D1FBC"/>
    <w:rsid w:val="009D46D8"/>
    <w:rsid w:val="009D560B"/>
    <w:rsid w:val="009F389C"/>
    <w:rsid w:val="00A00340"/>
    <w:rsid w:val="00A02892"/>
    <w:rsid w:val="00A02AF3"/>
    <w:rsid w:val="00A0349F"/>
    <w:rsid w:val="00A0419A"/>
    <w:rsid w:val="00A0631F"/>
    <w:rsid w:val="00A10079"/>
    <w:rsid w:val="00A230D0"/>
    <w:rsid w:val="00A25A19"/>
    <w:rsid w:val="00A26656"/>
    <w:rsid w:val="00A30AED"/>
    <w:rsid w:val="00A3389D"/>
    <w:rsid w:val="00A3743F"/>
    <w:rsid w:val="00A43FD9"/>
    <w:rsid w:val="00A45F87"/>
    <w:rsid w:val="00A46F12"/>
    <w:rsid w:val="00A5129C"/>
    <w:rsid w:val="00A55C85"/>
    <w:rsid w:val="00A616F5"/>
    <w:rsid w:val="00A66FBB"/>
    <w:rsid w:val="00A732C9"/>
    <w:rsid w:val="00A750A5"/>
    <w:rsid w:val="00A865BD"/>
    <w:rsid w:val="00A916E1"/>
    <w:rsid w:val="00A954C1"/>
    <w:rsid w:val="00AA0A59"/>
    <w:rsid w:val="00AB20A2"/>
    <w:rsid w:val="00AB47F2"/>
    <w:rsid w:val="00AB4DD1"/>
    <w:rsid w:val="00AC01F2"/>
    <w:rsid w:val="00AC391A"/>
    <w:rsid w:val="00AC51BB"/>
    <w:rsid w:val="00AD185D"/>
    <w:rsid w:val="00AD1B36"/>
    <w:rsid w:val="00AD3E38"/>
    <w:rsid w:val="00AD44A3"/>
    <w:rsid w:val="00AE2690"/>
    <w:rsid w:val="00AE41A1"/>
    <w:rsid w:val="00AE6CC8"/>
    <w:rsid w:val="00AF10D3"/>
    <w:rsid w:val="00B01FF2"/>
    <w:rsid w:val="00B04932"/>
    <w:rsid w:val="00B07C45"/>
    <w:rsid w:val="00B11987"/>
    <w:rsid w:val="00B11D12"/>
    <w:rsid w:val="00B14C5C"/>
    <w:rsid w:val="00B163B7"/>
    <w:rsid w:val="00B200E2"/>
    <w:rsid w:val="00B209CF"/>
    <w:rsid w:val="00B26637"/>
    <w:rsid w:val="00B310FC"/>
    <w:rsid w:val="00B43848"/>
    <w:rsid w:val="00B43863"/>
    <w:rsid w:val="00B53C14"/>
    <w:rsid w:val="00B577BF"/>
    <w:rsid w:val="00B57C72"/>
    <w:rsid w:val="00B62665"/>
    <w:rsid w:val="00B65D3D"/>
    <w:rsid w:val="00B743CF"/>
    <w:rsid w:val="00B80CCA"/>
    <w:rsid w:val="00B80F11"/>
    <w:rsid w:val="00B82625"/>
    <w:rsid w:val="00B82E08"/>
    <w:rsid w:val="00B92EEB"/>
    <w:rsid w:val="00B96890"/>
    <w:rsid w:val="00B971DB"/>
    <w:rsid w:val="00BB4FFF"/>
    <w:rsid w:val="00BB78BB"/>
    <w:rsid w:val="00BC226E"/>
    <w:rsid w:val="00BC31CC"/>
    <w:rsid w:val="00BC78A8"/>
    <w:rsid w:val="00BD75E7"/>
    <w:rsid w:val="00BE1B41"/>
    <w:rsid w:val="00BE4735"/>
    <w:rsid w:val="00BE529E"/>
    <w:rsid w:val="00BF4453"/>
    <w:rsid w:val="00C01059"/>
    <w:rsid w:val="00C122E1"/>
    <w:rsid w:val="00C15145"/>
    <w:rsid w:val="00C16999"/>
    <w:rsid w:val="00C262D4"/>
    <w:rsid w:val="00C26685"/>
    <w:rsid w:val="00C274F1"/>
    <w:rsid w:val="00C30627"/>
    <w:rsid w:val="00C5031B"/>
    <w:rsid w:val="00C5417B"/>
    <w:rsid w:val="00C57B60"/>
    <w:rsid w:val="00C6110D"/>
    <w:rsid w:val="00C62AC9"/>
    <w:rsid w:val="00C644C8"/>
    <w:rsid w:val="00C73FC5"/>
    <w:rsid w:val="00C86466"/>
    <w:rsid w:val="00C8674E"/>
    <w:rsid w:val="00C911C5"/>
    <w:rsid w:val="00C95B76"/>
    <w:rsid w:val="00C95EA0"/>
    <w:rsid w:val="00CA12B4"/>
    <w:rsid w:val="00CA71C1"/>
    <w:rsid w:val="00CB39A6"/>
    <w:rsid w:val="00CB3DC4"/>
    <w:rsid w:val="00CB4EA2"/>
    <w:rsid w:val="00CB5856"/>
    <w:rsid w:val="00CC1BE5"/>
    <w:rsid w:val="00CC244F"/>
    <w:rsid w:val="00CC2E8F"/>
    <w:rsid w:val="00CC352D"/>
    <w:rsid w:val="00CC60DB"/>
    <w:rsid w:val="00CC7838"/>
    <w:rsid w:val="00CD2BD7"/>
    <w:rsid w:val="00CD31BE"/>
    <w:rsid w:val="00CD4F12"/>
    <w:rsid w:val="00CD5DC6"/>
    <w:rsid w:val="00CE4FAF"/>
    <w:rsid w:val="00CF3A25"/>
    <w:rsid w:val="00CF52A8"/>
    <w:rsid w:val="00CF60FA"/>
    <w:rsid w:val="00D05B23"/>
    <w:rsid w:val="00D07E8C"/>
    <w:rsid w:val="00D10C8E"/>
    <w:rsid w:val="00D13ADB"/>
    <w:rsid w:val="00D201C1"/>
    <w:rsid w:val="00D204B9"/>
    <w:rsid w:val="00D36D17"/>
    <w:rsid w:val="00D442C4"/>
    <w:rsid w:val="00D44AA9"/>
    <w:rsid w:val="00D47F32"/>
    <w:rsid w:val="00D6333C"/>
    <w:rsid w:val="00D67452"/>
    <w:rsid w:val="00D74F83"/>
    <w:rsid w:val="00D760F7"/>
    <w:rsid w:val="00D81AB2"/>
    <w:rsid w:val="00D85105"/>
    <w:rsid w:val="00D95103"/>
    <w:rsid w:val="00DB08B9"/>
    <w:rsid w:val="00DB2AE8"/>
    <w:rsid w:val="00DB2DA4"/>
    <w:rsid w:val="00DC7658"/>
    <w:rsid w:val="00DE3001"/>
    <w:rsid w:val="00DE5F78"/>
    <w:rsid w:val="00DE79B5"/>
    <w:rsid w:val="00DF670A"/>
    <w:rsid w:val="00E023ED"/>
    <w:rsid w:val="00E044AA"/>
    <w:rsid w:val="00E10445"/>
    <w:rsid w:val="00E14950"/>
    <w:rsid w:val="00E150ED"/>
    <w:rsid w:val="00E15B13"/>
    <w:rsid w:val="00E15E16"/>
    <w:rsid w:val="00E16329"/>
    <w:rsid w:val="00E16E08"/>
    <w:rsid w:val="00E17260"/>
    <w:rsid w:val="00E17A7D"/>
    <w:rsid w:val="00E32F4C"/>
    <w:rsid w:val="00E46C5E"/>
    <w:rsid w:val="00E57DFB"/>
    <w:rsid w:val="00E62E74"/>
    <w:rsid w:val="00E632D6"/>
    <w:rsid w:val="00E653A7"/>
    <w:rsid w:val="00E664AD"/>
    <w:rsid w:val="00E7002A"/>
    <w:rsid w:val="00E70823"/>
    <w:rsid w:val="00E73BCE"/>
    <w:rsid w:val="00E74751"/>
    <w:rsid w:val="00E85AE6"/>
    <w:rsid w:val="00EA3820"/>
    <w:rsid w:val="00EB1160"/>
    <w:rsid w:val="00EB697A"/>
    <w:rsid w:val="00EC01B5"/>
    <w:rsid w:val="00EC647A"/>
    <w:rsid w:val="00EC6B5C"/>
    <w:rsid w:val="00ED01A1"/>
    <w:rsid w:val="00ED104C"/>
    <w:rsid w:val="00ED3362"/>
    <w:rsid w:val="00ED609D"/>
    <w:rsid w:val="00EE20CB"/>
    <w:rsid w:val="00EE2C38"/>
    <w:rsid w:val="00EE4EBD"/>
    <w:rsid w:val="00EE7532"/>
    <w:rsid w:val="00EF24BF"/>
    <w:rsid w:val="00EF542F"/>
    <w:rsid w:val="00F02A0F"/>
    <w:rsid w:val="00F0656C"/>
    <w:rsid w:val="00F07FCC"/>
    <w:rsid w:val="00F1104C"/>
    <w:rsid w:val="00F127A7"/>
    <w:rsid w:val="00F251D7"/>
    <w:rsid w:val="00F27E7E"/>
    <w:rsid w:val="00F30F22"/>
    <w:rsid w:val="00F34DFA"/>
    <w:rsid w:val="00F47B7E"/>
    <w:rsid w:val="00F52E69"/>
    <w:rsid w:val="00F55E39"/>
    <w:rsid w:val="00F60316"/>
    <w:rsid w:val="00F607E5"/>
    <w:rsid w:val="00F6537C"/>
    <w:rsid w:val="00F665C1"/>
    <w:rsid w:val="00F73CA2"/>
    <w:rsid w:val="00F7590F"/>
    <w:rsid w:val="00F75926"/>
    <w:rsid w:val="00F777CC"/>
    <w:rsid w:val="00F81691"/>
    <w:rsid w:val="00F81C85"/>
    <w:rsid w:val="00F85A7D"/>
    <w:rsid w:val="00F8706E"/>
    <w:rsid w:val="00F9612A"/>
    <w:rsid w:val="00F9712B"/>
    <w:rsid w:val="00FA250D"/>
    <w:rsid w:val="00FA31A3"/>
    <w:rsid w:val="00FB156D"/>
    <w:rsid w:val="00FB6811"/>
    <w:rsid w:val="00FC0322"/>
    <w:rsid w:val="00FC09E2"/>
    <w:rsid w:val="00FD0EE3"/>
    <w:rsid w:val="00FD27D4"/>
    <w:rsid w:val="00FD61FE"/>
    <w:rsid w:val="00FD7DE9"/>
    <w:rsid w:val="00FE5AD1"/>
    <w:rsid w:val="00FF125A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89D540B"/>
  <w15:docId w15:val="{5883F6BC-B1A9-4BA9-96B6-679C760D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4BD"/>
    <w:rPr>
      <w:rFonts w:ascii="Arial Narrow" w:hAnsi="Arial Narrow"/>
    </w:rPr>
  </w:style>
  <w:style w:type="paragraph" w:styleId="Heading1">
    <w:name w:val="heading 1"/>
    <w:basedOn w:val="Heading2"/>
    <w:next w:val="BodyText"/>
    <w:qFormat/>
    <w:rsid w:val="006454BD"/>
    <w:pPr>
      <w:numPr>
        <w:ilvl w:val="0"/>
      </w:numPr>
      <w:tabs>
        <w:tab w:val="clear" w:pos="432"/>
        <w:tab w:val="num" w:pos="540"/>
      </w:tabs>
      <w:spacing w:before="280" w:line="400" w:lineRule="atLeast"/>
      <w:ind w:left="547" w:hanging="547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6454BD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6454BD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6454BD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6454BD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6454BD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454BD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454BD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454BD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6454BD"/>
    <w:pPr>
      <w:numPr>
        <w:numId w:val="6"/>
      </w:numPr>
      <w:tabs>
        <w:tab w:val="clear" w:pos="360"/>
        <w:tab w:val="num" w:pos="270"/>
      </w:tabs>
      <w:spacing w:before="60" w:line="240" w:lineRule="atLeast"/>
    </w:pPr>
    <w:rPr>
      <w:szCs w:val="24"/>
    </w:rPr>
  </w:style>
  <w:style w:type="paragraph" w:styleId="ListNumber2">
    <w:name w:val="List Number 2"/>
    <w:basedOn w:val="Normal"/>
    <w:rsid w:val="006454BD"/>
    <w:pPr>
      <w:numPr>
        <w:numId w:val="7"/>
      </w:numPr>
      <w:tabs>
        <w:tab w:val="clear" w:pos="720"/>
        <w:tab w:val="num" w:pos="540"/>
      </w:tabs>
      <w:spacing w:before="60" w:line="240" w:lineRule="atLeast"/>
    </w:pPr>
    <w:rPr>
      <w:szCs w:val="24"/>
    </w:rPr>
  </w:style>
  <w:style w:type="paragraph" w:styleId="Header">
    <w:name w:val="header"/>
    <w:basedOn w:val="Normal"/>
    <w:rsid w:val="006454BD"/>
    <w:pPr>
      <w:tabs>
        <w:tab w:val="right" w:pos="14400"/>
      </w:tabs>
      <w:spacing w:line="240" w:lineRule="atLeast"/>
    </w:pPr>
    <w:rPr>
      <w:rFonts w:ascii="Times New Roman" w:hAnsi="Times New Roman"/>
      <w:sz w:val="18"/>
      <w:szCs w:val="18"/>
    </w:rPr>
  </w:style>
  <w:style w:type="paragraph" w:styleId="Footer">
    <w:name w:val="footer"/>
    <w:basedOn w:val="Header"/>
    <w:rsid w:val="006454BD"/>
    <w:pPr>
      <w:tabs>
        <w:tab w:val="center" w:pos="7200"/>
      </w:tabs>
    </w:pPr>
  </w:style>
  <w:style w:type="paragraph" w:styleId="BodyText">
    <w:name w:val="Body Text"/>
    <w:basedOn w:val="Normal"/>
    <w:link w:val="BodyTextChar"/>
    <w:rsid w:val="006454BD"/>
    <w:pPr>
      <w:spacing w:before="60" w:line="240" w:lineRule="atLeast"/>
    </w:pPr>
  </w:style>
  <w:style w:type="paragraph" w:styleId="ListBullet">
    <w:name w:val="List Bullet"/>
    <w:basedOn w:val="Normal"/>
    <w:autoRedefine/>
    <w:rsid w:val="006454BD"/>
    <w:pPr>
      <w:numPr>
        <w:numId w:val="1"/>
      </w:numPr>
      <w:tabs>
        <w:tab w:val="clear" w:pos="1080"/>
        <w:tab w:val="num" w:pos="270"/>
      </w:tabs>
      <w:spacing w:before="60" w:line="240" w:lineRule="atLeast"/>
    </w:pPr>
  </w:style>
  <w:style w:type="paragraph" w:customStyle="1" w:styleId="ChapterNumber">
    <w:name w:val="Chapter Number"/>
    <w:basedOn w:val="Title"/>
    <w:next w:val="Normal"/>
    <w:rsid w:val="006454BD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6454BD"/>
    <w:pPr>
      <w:numPr>
        <w:numId w:val="18"/>
      </w:numPr>
      <w:tabs>
        <w:tab w:val="clear" w:pos="1080"/>
        <w:tab w:val="num" w:pos="540"/>
      </w:tabs>
    </w:pPr>
  </w:style>
  <w:style w:type="character" w:styleId="Emphasis">
    <w:name w:val="Emphasis"/>
    <w:qFormat/>
    <w:rsid w:val="006454BD"/>
    <w:rPr>
      <w:b/>
      <w:iCs/>
    </w:rPr>
  </w:style>
  <w:style w:type="character" w:customStyle="1" w:styleId="Citation">
    <w:name w:val="Citation"/>
    <w:rsid w:val="006454BD"/>
    <w:rPr>
      <w:i/>
    </w:rPr>
  </w:style>
  <w:style w:type="paragraph" w:customStyle="1" w:styleId="TableListBullet">
    <w:name w:val="Table List Bullet"/>
    <w:basedOn w:val="TableText"/>
    <w:rsid w:val="006454BD"/>
    <w:pPr>
      <w:numPr>
        <w:numId w:val="12"/>
      </w:numPr>
      <w:tabs>
        <w:tab w:val="clear" w:pos="432"/>
        <w:tab w:val="left" w:pos="245"/>
      </w:tabs>
    </w:pPr>
  </w:style>
  <w:style w:type="character" w:styleId="PageNumber">
    <w:name w:val="page number"/>
    <w:basedOn w:val="DefaultParagraphFont"/>
    <w:rsid w:val="006454BD"/>
  </w:style>
  <w:style w:type="paragraph" w:styleId="Title">
    <w:name w:val="Title"/>
    <w:basedOn w:val="Heading1"/>
    <w:next w:val="Normal"/>
    <w:qFormat/>
    <w:rsid w:val="006454BD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6454BD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rsid w:val="006454BD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6454BD"/>
  </w:style>
  <w:style w:type="character" w:styleId="CommentReference">
    <w:name w:val="annotation reference"/>
    <w:semiHidden/>
    <w:rsid w:val="006454BD"/>
    <w:rPr>
      <w:sz w:val="16"/>
      <w:szCs w:val="16"/>
    </w:rPr>
  </w:style>
  <w:style w:type="character" w:customStyle="1" w:styleId="Term">
    <w:name w:val="Term"/>
    <w:rsid w:val="006454BD"/>
    <w:rPr>
      <w:i/>
    </w:rPr>
  </w:style>
  <w:style w:type="paragraph" w:customStyle="1" w:styleId="Annotation">
    <w:name w:val="Annotation"/>
    <w:basedOn w:val="Normal"/>
    <w:rsid w:val="006454BD"/>
    <w:pPr>
      <w:spacing w:before="120" w:line="240" w:lineRule="atLeast"/>
    </w:pPr>
    <w:rPr>
      <w:i/>
    </w:rPr>
  </w:style>
  <w:style w:type="character" w:styleId="FollowedHyperlink">
    <w:name w:val="FollowedHyperlink"/>
    <w:rsid w:val="006454BD"/>
    <w:rPr>
      <w:color w:val="800080"/>
      <w:u w:val="single"/>
    </w:rPr>
  </w:style>
  <w:style w:type="character" w:customStyle="1" w:styleId="NoteChar">
    <w:name w:val="Note Char"/>
    <w:basedOn w:val="DefaultParagraphFont"/>
    <w:link w:val="Note"/>
    <w:rsid w:val="003C4DB6"/>
    <w:rPr>
      <w:rFonts w:ascii="Arial Narrow" w:hAnsi="Arial Narrow"/>
      <w:i/>
    </w:rPr>
  </w:style>
  <w:style w:type="paragraph" w:customStyle="1" w:styleId="Metadata">
    <w:name w:val="Metadata"/>
    <w:basedOn w:val="BodyTextSingle"/>
    <w:rsid w:val="006454BD"/>
    <w:rPr>
      <w:sz w:val="16"/>
    </w:rPr>
  </w:style>
  <w:style w:type="paragraph" w:styleId="BalloonText">
    <w:name w:val="Balloon Text"/>
    <w:basedOn w:val="Normal"/>
    <w:semiHidden/>
    <w:rsid w:val="00645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semiHidden/>
    <w:rsid w:val="0064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454BD"/>
    <w:rPr>
      <w:b/>
      <w:bCs/>
    </w:rPr>
  </w:style>
  <w:style w:type="paragraph" w:styleId="ListNumber4">
    <w:name w:val="List Number 4"/>
    <w:basedOn w:val="Normal"/>
    <w:semiHidden/>
    <w:rsid w:val="006454BD"/>
    <w:pPr>
      <w:numPr>
        <w:numId w:val="9"/>
      </w:numPr>
    </w:pPr>
  </w:style>
  <w:style w:type="paragraph" w:customStyle="1" w:styleId="TableListNumber">
    <w:name w:val="Table List Number"/>
    <w:basedOn w:val="TableText"/>
    <w:rsid w:val="006454BD"/>
    <w:pPr>
      <w:numPr>
        <w:numId w:val="14"/>
      </w:numPr>
      <w:tabs>
        <w:tab w:val="clear" w:pos="432"/>
        <w:tab w:val="left" w:pos="240"/>
      </w:tabs>
    </w:pPr>
  </w:style>
  <w:style w:type="paragraph" w:customStyle="1" w:styleId="TableText">
    <w:name w:val="Table Text"/>
    <w:basedOn w:val="Normal"/>
    <w:autoRedefine/>
    <w:rsid w:val="006454BD"/>
    <w:pPr>
      <w:spacing w:before="60" w:after="60" w:line="200" w:lineRule="atLeast"/>
    </w:pPr>
    <w:rPr>
      <w:szCs w:val="24"/>
    </w:rPr>
  </w:style>
  <w:style w:type="paragraph" w:styleId="BodyTextIndent">
    <w:name w:val="Body Text Indent"/>
    <w:basedOn w:val="Normal"/>
    <w:rsid w:val="006454BD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6454BD"/>
    <w:pPr>
      <w:spacing w:after="120" w:line="480" w:lineRule="auto"/>
      <w:ind w:left="360"/>
    </w:pPr>
  </w:style>
  <w:style w:type="paragraph" w:styleId="ListContinue">
    <w:name w:val="List Continue"/>
    <w:basedOn w:val="Normal"/>
    <w:rsid w:val="006454BD"/>
    <w:pPr>
      <w:spacing w:before="60" w:line="240" w:lineRule="atLeast"/>
      <w:ind w:left="274"/>
    </w:pPr>
  </w:style>
  <w:style w:type="paragraph" w:styleId="Caption">
    <w:name w:val="caption"/>
    <w:basedOn w:val="Normal"/>
    <w:next w:val="Normal"/>
    <w:qFormat/>
    <w:rsid w:val="006454BD"/>
    <w:pPr>
      <w:spacing w:before="360" w:after="120" w:line="240" w:lineRule="atLeast"/>
    </w:pPr>
    <w:rPr>
      <w:b/>
      <w:bCs/>
    </w:rPr>
  </w:style>
  <w:style w:type="character" w:styleId="FootnoteReference">
    <w:name w:val="footnote reference"/>
    <w:rsid w:val="006454BD"/>
    <w:rPr>
      <w:vertAlign w:val="superscript"/>
    </w:rPr>
  </w:style>
  <w:style w:type="paragraph" w:styleId="ListContinue5">
    <w:name w:val="List Continue 5"/>
    <w:basedOn w:val="Normal"/>
    <w:semiHidden/>
    <w:rsid w:val="006454BD"/>
    <w:pPr>
      <w:spacing w:after="120"/>
      <w:ind w:left="1800"/>
    </w:pPr>
  </w:style>
  <w:style w:type="paragraph" w:styleId="FootnoteText">
    <w:name w:val="footnote text"/>
    <w:basedOn w:val="Normal"/>
    <w:rsid w:val="006454BD"/>
    <w:pPr>
      <w:spacing w:before="120"/>
      <w:ind w:left="360" w:hanging="360"/>
    </w:pPr>
  </w:style>
  <w:style w:type="character" w:customStyle="1" w:styleId="Edit">
    <w:name w:val="Edit"/>
    <w:rsid w:val="006454BD"/>
    <w:rPr>
      <w:color w:val="FF0000"/>
    </w:rPr>
  </w:style>
  <w:style w:type="paragraph" w:customStyle="1" w:styleId="TableHead">
    <w:name w:val="Table Head"/>
    <w:basedOn w:val="TableText"/>
    <w:rsid w:val="006454BD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6454BD"/>
    <w:rPr>
      <w:i/>
    </w:rPr>
  </w:style>
  <w:style w:type="character" w:customStyle="1" w:styleId="TableNoteHead">
    <w:name w:val="Table Note Head"/>
    <w:rsid w:val="006454BD"/>
    <w:rPr>
      <w:i/>
    </w:rPr>
  </w:style>
  <w:style w:type="paragraph" w:customStyle="1" w:styleId="TableStubHead">
    <w:name w:val="Table Stub Head"/>
    <w:basedOn w:val="TableText"/>
    <w:rsid w:val="006454BD"/>
    <w:rPr>
      <w:szCs w:val="20"/>
    </w:rPr>
  </w:style>
  <w:style w:type="paragraph" w:customStyle="1" w:styleId="Note">
    <w:name w:val="Note"/>
    <w:basedOn w:val="Normal"/>
    <w:next w:val="Normal"/>
    <w:link w:val="NoteChar"/>
    <w:rsid w:val="006454BD"/>
    <w:pPr>
      <w:spacing w:before="60" w:line="240" w:lineRule="atLeast"/>
      <w:ind w:left="907" w:hanging="907"/>
    </w:pPr>
    <w:rPr>
      <w:i/>
    </w:rPr>
  </w:style>
  <w:style w:type="paragraph" w:customStyle="1" w:styleId="Caution">
    <w:name w:val="Caution"/>
    <w:basedOn w:val="Note"/>
    <w:next w:val="Normal"/>
    <w:rsid w:val="006454BD"/>
    <w:rPr>
      <w:i w:val="0"/>
    </w:rPr>
  </w:style>
  <w:style w:type="paragraph" w:styleId="NormalWeb">
    <w:name w:val="Normal (Web)"/>
    <w:basedOn w:val="Normal"/>
    <w:semiHidden/>
    <w:rsid w:val="006454BD"/>
  </w:style>
  <w:style w:type="paragraph" w:styleId="ListContinue2">
    <w:name w:val="List Continue 2"/>
    <w:basedOn w:val="ListContinue"/>
    <w:rsid w:val="006454BD"/>
    <w:pPr>
      <w:ind w:left="540"/>
    </w:pPr>
  </w:style>
  <w:style w:type="paragraph" w:styleId="TOC1">
    <w:name w:val="toc 1"/>
    <w:basedOn w:val="Normal"/>
    <w:next w:val="Normal"/>
    <w:autoRedefine/>
    <w:rsid w:val="006454BD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6454BD"/>
  </w:style>
  <w:style w:type="paragraph" w:customStyle="1" w:styleId="BodyLead">
    <w:name w:val="Body Lead"/>
    <w:basedOn w:val="Normal"/>
    <w:next w:val="Normal"/>
    <w:semiHidden/>
    <w:rsid w:val="006454BD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6454BD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6454BD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6454BD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6454BD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6454BD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6454BD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6454BD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6454BD"/>
    <w:pPr>
      <w:ind w:right="360"/>
      <w:jc w:val="right"/>
    </w:pPr>
  </w:style>
  <w:style w:type="paragraph" w:styleId="ListBullet4">
    <w:name w:val="List Bullet 4"/>
    <w:basedOn w:val="Normal"/>
    <w:semiHidden/>
    <w:rsid w:val="006454BD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6454BD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6454BD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6454BD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6454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6454BD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6454BD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szCs w:val="24"/>
    </w:rPr>
  </w:style>
  <w:style w:type="paragraph" w:styleId="BlockText">
    <w:name w:val="Block Text"/>
    <w:basedOn w:val="Normal"/>
    <w:semiHidden/>
    <w:rsid w:val="006454B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6454BD"/>
    <w:pPr>
      <w:spacing w:after="120" w:line="480" w:lineRule="auto"/>
    </w:pPr>
  </w:style>
  <w:style w:type="paragraph" w:styleId="BodyText3">
    <w:name w:val="Body Text 3"/>
    <w:basedOn w:val="Normal"/>
    <w:semiHidden/>
    <w:rsid w:val="006454B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6454BD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6454BD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6454B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6454BD"/>
    <w:pPr>
      <w:ind w:left="4320"/>
    </w:pPr>
  </w:style>
  <w:style w:type="paragraph" w:styleId="Date">
    <w:name w:val="Date"/>
    <w:basedOn w:val="Normal"/>
    <w:next w:val="Normal"/>
    <w:semiHidden/>
    <w:rsid w:val="006454BD"/>
  </w:style>
  <w:style w:type="paragraph" w:styleId="DocumentMap">
    <w:name w:val="Document Map"/>
    <w:basedOn w:val="Normal"/>
    <w:semiHidden/>
    <w:rsid w:val="006454BD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6454BD"/>
  </w:style>
  <w:style w:type="paragraph" w:styleId="EndnoteText">
    <w:name w:val="endnote text"/>
    <w:basedOn w:val="Normal"/>
    <w:semiHidden/>
    <w:rsid w:val="006454BD"/>
  </w:style>
  <w:style w:type="paragraph" w:styleId="EnvelopeAddress">
    <w:name w:val="envelope address"/>
    <w:basedOn w:val="Normal"/>
    <w:semiHidden/>
    <w:rsid w:val="006454B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6454BD"/>
    <w:rPr>
      <w:rFonts w:ascii="Arial" w:hAnsi="Arial" w:cs="Arial"/>
    </w:rPr>
  </w:style>
  <w:style w:type="paragraph" w:styleId="HTMLAddress">
    <w:name w:val="HTML Address"/>
    <w:basedOn w:val="Normal"/>
    <w:semiHidden/>
    <w:rsid w:val="006454BD"/>
    <w:rPr>
      <w:i/>
      <w:iCs/>
    </w:rPr>
  </w:style>
  <w:style w:type="paragraph" w:styleId="HTMLPreformatted">
    <w:name w:val="HTML Preformatted"/>
    <w:basedOn w:val="Normal"/>
    <w:semiHidden/>
    <w:rsid w:val="006454BD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6454B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454B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454B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454B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454B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454B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454B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454B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454B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454BD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6454BD"/>
    <w:pPr>
      <w:ind w:left="360" w:hanging="360"/>
    </w:pPr>
  </w:style>
  <w:style w:type="paragraph" w:styleId="List2">
    <w:name w:val="List 2"/>
    <w:basedOn w:val="Normal"/>
    <w:semiHidden/>
    <w:rsid w:val="006454BD"/>
    <w:pPr>
      <w:ind w:left="720" w:hanging="360"/>
    </w:pPr>
  </w:style>
  <w:style w:type="paragraph" w:styleId="List3">
    <w:name w:val="List 3"/>
    <w:basedOn w:val="Normal"/>
    <w:semiHidden/>
    <w:rsid w:val="006454BD"/>
    <w:pPr>
      <w:ind w:left="1080" w:hanging="360"/>
    </w:pPr>
  </w:style>
  <w:style w:type="paragraph" w:styleId="List4">
    <w:name w:val="List 4"/>
    <w:basedOn w:val="Normal"/>
    <w:semiHidden/>
    <w:rsid w:val="006454BD"/>
    <w:pPr>
      <w:ind w:left="1440" w:hanging="360"/>
    </w:pPr>
  </w:style>
  <w:style w:type="paragraph" w:styleId="List5">
    <w:name w:val="List 5"/>
    <w:basedOn w:val="Normal"/>
    <w:semiHidden/>
    <w:rsid w:val="006454BD"/>
    <w:pPr>
      <w:ind w:left="1800" w:hanging="360"/>
    </w:pPr>
  </w:style>
  <w:style w:type="paragraph" w:styleId="ListContinue4">
    <w:name w:val="List Continue 4"/>
    <w:basedOn w:val="Normal"/>
    <w:semiHidden/>
    <w:rsid w:val="006454BD"/>
    <w:pPr>
      <w:spacing w:after="120"/>
      <w:ind w:left="1440"/>
    </w:pPr>
  </w:style>
  <w:style w:type="paragraph" w:styleId="ListNumber5">
    <w:name w:val="List Number 5"/>
    <w:basedOn w:val="Normal"/>
    <w:semiHidden/>
    <w:rsid w:val="006454BD"/>
    <w:pPr>
      <w:numPr>
        <w:numId w:val="4"/>
      </w:numPr>
    </w:pPr>
  </w:style>
  <w:style w:type="paragraph" w:styleId="MessageHeader">
    <w:name w:val="Message Header"/>
    <w:basedOn w:val="Normal"/>
    <w:semiHidden/>
    <w:rsid w:val="006454B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6454BD"/>
    <w:pPr>
      <w:ind w:left="720"/>
    </w:pPr>
  </w:style>
  <w:style w:type="paragraph" w:styleId="PlainText">
    <w:name w:val="Plain Text"/>
    <w:basedOn w:val="Normal"/>
    <w:semiHidden/>
    <w:rsid w:val="006454BD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6454BD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6454BD"/>
    <w:pPr>
      <w:ind w:left="4320"/>
    </w:pPr>
  </w:style>
  <w:style w:type="paragraph" w:styleId="Subtitle">
    <w:name w:val="Subtitle"/>
    <w:basedOn w:val="Normal"/>
    <w:qFormat/>
    <w:rsid w:val="006454B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454BD"/>
    <w:pPr>
      <w:ind w:left="200" w:hanging="200"/>
    </w:pPr>
  </w:style>
  <w:style w:type="paragraph" w:styleId="TOAHeading">
    <w:name w:val="toa heading"/>
    <w:basedOn w:val="Normal"/>
    <w:next w:val="Normal"/>
    <w:semiHidden/>
    <w:rsid w:val="006454BD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6454BD"/>
    <w:pPr>
      <w:ind w:left="600"/>
    </w:pPr>
  </w:style>
  <w:style w:type="paragraph" w:styleId="TOC5">
    <w:name w:val="toc 5"/>
    <w:basedOn w:val="Normal"/>
    <w:next w:val="Normal"/>
    <w:autoRedefine/>
    <w:semiHidden/>
    <w:rsid w:val="006454BD"/>
    <w:pPr>
      <w:ind w:left="800"/>
    </w:pPr>
  </w:style>
  <w:style w:type="paragraph" w:styleId="TOC6">
    <w:name w:val="toc 6"/>
    <w:basedOn w:val="Normal"/>
    <w:next w:val="Normal"/>
    <w:autoRedefine/>
    <w:semiHidden/>
    <w:rsid w:val="006454BD"/>
    <w:pPr>
      <w:ind w:left="1000"/>
    </w:pPr>
  </w:style>
  <w:style w:type="paragraph" w:styleId="TOC7">
    <w:name w:val="toc 7"/>
    <w:basedOn w:val="Normal"/>
    <w:next w:val="Normal"/>
    <w:autoRedefine/>
    <w:semiHidden/>
    <w:rsid w:val="006454BD"/>
    <w:pPr>
      <w:ind w:left="1200"/>
    </w:pPr>
  </w:style>
  <w:style w:type="paragraph" w:styleId="TOC8">
    <w:name w:val="toc 8"/>
    <w:basedOn w:val="Normal"/>
    <w:next w:val="Normal"/>
    <w:autoRedefine/>
    <w:semiHidden/>
    <w:rsid w:val="006454BD"/>
    <w:pPr>
      <w:ind w:left="1400"/>
    </w:pPr>
  </w:style>
  <w:style w:type="paragraph" w:styleId="TOC9">
    <w:name w:val="toc 9"/>
    <w:basedOn w:val="Normal"/>
    <w:next w:val="Normal"/>
    <w:autoRedefine/>
    <w:semiHidden/>
    <w:rsid w:val="006454BD"/>
    <w:pPr>
      <w:ind w:left="1600"/>
    </w:pPr>
  </w:style>
  <w:style w:type="paragraph" w:customStyle="1" w:styleId="BodyTextSingle">
    <w:name w:val="Body Text Single"/>
    <w:basedOn w:val="Normal"/>
    <w:rsid w:val="006454BD"/>
    <w:pPr>
      <w:spacing w:line="240" w:lineRule="atLeast"/>
    </w:pPr>
  </w:style>
  <w:style w:type="paragraph" w:customStyle="1" w:styleId="Office">
    <w:name w:val="Office"/>
    <w:basedOn w:val="Normal"/>
    <w:rsid w:val="006454BD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paragraph" w:customStyle="1" w:styleId="Times">
    <w:name w:val="Times"/>
    <w:basedOn w:val="Normal"/>
    <w:rsid w:val="003C4DB6"/>
    <w:pPr>
      <w:tabs>
        <w:tab w:val="left" w:pos="720"/>
        <w:tab w:val="left" w:pos="1440"/>
      </w:tabs>
      <w:overflowPunct w:val="0"/>
      <w:autoSpaceDE w:val="0"/>
      <w:autoSpaceDN w:val="0"/>
      <w:adjustRightInd w:val="0"/>
      <w:textAlignment w:val="baseline"/>
    </w:pPr>
    <w:rPr>
      <w:rFonts w:ascii="New York" w:hAnsi="New York"/>
      <w:noProof/>
      <w:sz w:val="24"/>
    </w:rPr>
  </w:style>
  <w:style w:type="character" w:customStyle="1" w:styleId="Button">
    <w:name w:val="Button"/>
    <w:basedOn w:val="DefaultParagraphFont"/>
    <w:qFormat/>
    <w:rsid w:val="006454BD"/>
    <w:rPr>
      <w:caps/>
    </w:rPr>
  </w:style>
  <w:style w:type="paragraph" w:customStyle="1" w:styleId="Note2">
    <w:name w:val="Note 2"/>
    <w:basedOn w:val="Note"/>
    <w:qFormat/>
    <w:rsid w:val="006454BD"/>
    <w:pPr>
      <w:ind w:left="1267"/>
    </w:pPr>
  </w:style>
  <w:style w:type="character" w:customStyle="1" w:styleId="CommentTextChar">
    <w:name w:val="Comment Text Char"/>
    <w:basedOn w:val="DefaultParagraphFont"/>
    <w:link w:val="CommentText"/>
    <w:semiHidden/>
    <w:rsid w:val="006454BD"/>
    <w:rPr>
      <w:rFonts w:ascii="Arial Narrow" w:hAnsi="Arial Narrow"/>
    </w:rPr>
  </w:style>
  <w:style w:type="paragraph" w:customStyle="1" w:styleId="Important">
    <w:name w:val="Important"/>
    <w:basedOn w:val="Warning"/>
    <w:qFormat/>
    <w:rsid w:val="006454BD"/>
  </w:style>
  <w:style w:type="character" w:customStyle="1" w:styleId="TableAnnotation">
    <w:name w:val="Table Annotation"/>
    <w:basedOn w:val="DefaultParagraphFont"/>
    <w:qFormat/>
    <w:rsid w:val="006454BD"/>
    <w:rPr>
      <w:i/>
    </w:rPr>
  </w:style>
  <w:style w:type="character" w:customStyle="1" w:styleId="FooterVersion">
    <w:name w:val="FooterVersion"/>
    <w:basedOn w:val="DefaultParagraphFont"/>
    <w:qFormat/>
    <w:rsid w:val="006454BD"/>
    <w:rPr>
      <w:vanish/>
    </w:rPr>
  </w:style>
  <w:style w:type="character" w:customStyle="1" w:styleId="BodyTextChar">
    <w:name w:val="Body Text Char"/>
    <w:basedOn w:val="DefaultParagraphFont"/>
    <w:link w:val="BodyText"/>
    <w:rsid w:val="006454BD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-group.slac.stanford.edu/esh/eshmanual/references/chemmanageFormStorageInspect.pdf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www-internal.slac.stanford.edu/esh/docreview/reports/revisions.asp?ProductID=21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-group.slac.stanford.edu/esh/environment/hazardous_wast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-group.slac.stanford.edu/esh/hazardous_substances/chemmanage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-group.slac.stanford.edu/esh/eshmanual/references/chemmanageReqStorage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-group.slac.stanford.edu/esh/eshmanual/references/chemmanageFormStorageInspect.docx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ESH\ESH%20Pubs\3_current\system\template\Word\doc_templates\pubsFormTemplateLS_1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Sort xmlns="18902eb9-f691-4112-a27c-5d005ba5f92c">4010</ProductSor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16C81D1EE85F49BF3B3CF8C9D34C8F" ma:contentTypeVersion="5" ma:contentTypeDescription="Create a new document." ma:contentTypeScope="" ma:versionID="786aa0a4d25825469bc9778d612852df">
  <xsd:schema xmlns:xsd="http://www.w3.org/2001/XMLSchema" xmlns:xs="http://www.w3.org/2001/XMLSchema" xmlns:p="http://schemas.microsoft.com/office/2006/metadata/properties" xmlns:ns2="18902eb9-f691-4112-a27c-5d005ba5f92c" targetNamespace="http://schemas.microsoft.com/office/2006/metadata/properties" ma:root="true" ma:fieldsID="6676ea735e4c4ae98f390c2e3dd2718a" ns2:_="">
    <xsd:import namespace="18902eb9-f691-4112-a27c-5d005ba5f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roductSo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02eb9-f691-4112-a27c-5d005ba5f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roductSort" ma:index="12" nillable="true" ma:displayName="ProductSort" ma:decimals="0" ma:description="Document sorting numbers from RevCom" ma:internalName="ProductSor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C435DA-58BC-4135-AC2B-B95C6D2E66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8902eb9-f691-4112-a27c-5d005ba5f9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DA307F-5F39-4FEC-9D77-AA2774F27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18516-4DF1-4D59-B24D-A95917730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902eb9-f691-4112-a27c-5d005ba5f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pubsFormTemplateLS_1_1.dotx</Template>
  <TotalTime>3</TotalTime>
  <Pages>3</Pages>
  <Words>638</Words>
  <Characters>3714</Characters>
  <Application>Microsoft Office Word</Application>
  <DocSecurity>0</DocSecurity>
  <Lines>530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Storage Area Inspection Form</vt:lpstr>
    </vt:vector>
  </TitlesOfParts>
  <Company>SLAC National Accelerator Laboratory</Company>
  <LinksUpToDate>false</LinksUpToDate>
  <CharactersWithSpaces>4286</CharactersWithSpaces>
  <SharedDoc>false</SharedDoc>
  <HLinks>
    <vt:vector size="48" baseType="variant">
      <vt:variant>
        <vt:i4>1441822</vt:i4>
      </vt:variant>
      <vt:variant>
        <vt:i4>45</vt:i4>
      </vt:variant>
      <vt:variant>
        <vt:i4>0</vt:i4>
      </vt:variant>
      <vt:variant>
        <vt:i4>5</vt:i4>
      </vt:variant>
      <vt:variant>
        <vt:lpwstr>https://portal.slac.stanford.edu/info/esh/hazmat/inventories/HM Storage Maps/Forms/AllItems.aspx</vt:lpwstr>
      </vt:variant>
      <vt:variant>
        <vt:lpwstr/>
      </vt:variant>
      <vt:variant>
        <vt:i4>6291541</vt:i4>
      </vt:variant>
      <vt:variant>
        <vt:i4>42</vt:i4>
      </vt:variant>
      <vt:variant>
        <vt:i4>0</vt:i4>
      </vt:variant>
      <vt:variant>
        <vt:i4>5</vt:i4>
      </vt:variant>
      <vt:variant>
        <vt:lpwstr>http://www-group.slac.stanford.edu/esh/environment/hazardous_waste/</vt:lpwstr>
      </vt:variant>
      <vt:variant>
        <vt:lpwstr/>
      </vt:variant>
      <vt:variant>
        <vt:i4>6225995</vt:i4>
      </vt:variant>
      <vt:variant>
        <vt:i4>39</vt:i4>
      </vt:variant>
      <vt:variant>
        <vt:i4>0</vt:i4>
      </vt:variant>
      <vt:variant>
        <vt:i4>5</vt:i4>
      </vt:variant>
      <vt:variant>
        <vt:lpwstr>http://www-group.slac.stanford.edu/esh/eshmanual/references/chemmanageReqStorage.pdf</vt:lpwstr>
      </vt:variant>
      <vt:variant>
        <vt:lpwstr/>
      </vt:variant>
      <vt:variant>
        <vt:i4>5963859</vt:i4>
      </vt:variant>
      <vt:variant>
        <vt:i4>36</vt:i4>
      </vt:variant>
      <vt:variant>
        <vt:i4>0</vt:i4>
      </vt:variant>
      <vt:variant>
        <vt:i4>5</vt:i4>
      </vt:variant>
      <vt:variant>
        <vt:lpwstr>http://www-group.slac.stanford.edu/esh/eshmanual/references/chemmanageFormStorageInspect.doc</vt:lpwstr>
      </vt:variant>
      <vt:variant>
        <vt:lpwstr/>
      </vt:variant>
      <vt:variant>
        <vt:i4>4849752</vt:i4>
      </vt:variant>
      <vt:variant>
        <vt:i4>30</vt:i4>
      </vt:variant>
      <vt:variant>
        <vt:i4>0</vt:i4>
      </vt:variant>
      <vt:variant>
        <vt:i4>5</vt:i4>
      </vt:variant>
      <vt:variant>
        <vt:lpwstr>http://www-group.slac.stanford.edu/esh/eshmanual/references/chemmanageFormStorageInspect.pdf</vt:lpwstr>
      </vt:variant>
      <vt:variant>
        <vt:lpwstr/>
      </vt:variant>
      <vt:variant>
        <vt:i4>524377</vt:i4>
      </vt:variant>
      <vt:variant>
        <vt:i4>15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https://www-internal.slac.stanford.edu/esh/docreview/reports/revisions.asp?ProductID=217</vt:lpwstr>
      </vt:variant>
      <vt:variant>
        <vt:lpwstr/>
      </vt:variant>
      <vt:variant>
        <vt:i4>4063249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http://www-group.slac.stanford.edu/esh/hazardous_substances/chemmanage/</vt:lpwstr>
      </vt:variant>
      <vt:variant>
        <vt:lpwstr/>
      </vt:variant>
      <vt:variant>
        <vt:i4>7340133</vt:i4>
      </vt:variant>
      <vt:variant>
        <vt:i4>0</vt:i4>
      </vt:variant>
      <vt:variant>
        <vt:i4>0</vt:i4>
      </vt:variant>
      <vt:variant>
        <vt:i4>5</vt:i4>
      </vt:variant>
      <vt:variant>
        <vt:lpwstr>http://www-group.slac.stanford.edu/esh/groups/cgs/hmaq/cms/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Storage Area Inspection Form</dc:title>
  <dc:subject>Chemical Lifecycle Management</dc:subject>
  <dc:creator>wheiser</dc:creator>
  <cp:lastModifiedBy>Heiser, Wayne</cp:lastModifiedBy>
  <cp:revision>4</cp:revision>
  <dcterms:created xsi:type="dcterms:W3CDTF">2021-05-27T00:05:00Z</dcterms:created>
  <dcterms:modified xsi:type="dcterms:W3CDTF">2021-05-27T00:08:00Z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2021-05-26T07:00:00Z</vt:filetime>
  </property>
  <property fmtid="{D5CDD505-2E9C-101B-9397-08002B2CF9AE}" pid="3" name="DateEffective">
    <vt:filetime>2021-05-26T07:00:00Z</vt:filetime>
  </property>
  <property fmtid="{D5CDD505-2E9C-101B-9397-08002B2CF9AE}" pid="4" name="DateFirstPublished">
    <vt:filetime>2008-12-30T07:00:00Z</vt:filetime>
  </property>
  <property fmtid="{D5CDD505-2E9C-101B-9397-08002B2CF9AE}" pid="5" name="URL">
    <vt:lpwstr>https://www-group.slac.stanford.edu/esh/eshmanual/references/chemmanageFormStorageInspect.pdf</vt:lpwstr>
  </property>
  <property fmtid="{D5CDD505-2E9C-101B-9397-08002B2CF9AE}" pid="6" name="ProductID">
    <vt:i4>217</vt:i4>
  </property>
  <property fmtid="{D5CDD505-2E9C-101B-9397-08002B2CF9AE}" pid="7" name="RevisionID">
    <vt:i4>2389</vt:i4>
  </property>
  <property fmtid="{D5CDD505-2E9C-101B-9397-08002B2CF9AE}" pid="8" name="SLACDocNum">
    <vt:lpwstr>SLAC-I-730-0A09J-001</vt:lpwstr>
  </property>
  <property fmtid="{D5CDD505-2E9C-101B-9397-08002B2CF9AE}" pid="9" name="SLACRevNum">
    <vt:i4>3</vt:i4>
  </property>
  <property fmtid="{D5CDD505-2E9C-101B-9397-08002B2CF9AE}" pid="10" name="SLACVerNum">
    <vt:i4>4</vt:i4>
  </property>
  <property fmtid="{D5CDD505-2E9C-101B-9397-08002B2CF9AE}" pid="11" name="SLACContractNum">
    <vt:lpwstr>DE-AC02-76-SFO0515</vt:lpwstr>
  </property>
  <property fmtid="{D5CDD505-2E9C-101B-9397-08002B2CF9AE}" pid="12" name="Status">
    <vt:lpwstr>Final</vt:lpwstr>
  </property>
  <property fmtid="{D5CDD505-2E9C-101B-9397-08002B2CF9AE}" pid="13" name="Owner">
    <vt:lpwstr>Chemical Lifecycle Management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40</vt:i4>
  </property>
  <property fmtid="{D5CDD505-2E9C-101B-9397-08002B2CF9AE}" pid="17" name="ChapterTitle">
    <vt:lpwstr>Chemical Lifecycle Management</vt:lpwstr>
  </property>
  <property fmtid="{D5CDD505-2E9C-101B-9397-08002B2CF9AE}" pid="18" name="Description">
    <vt:lpwstr>Form for documenting monthly inspections for remote areas</vt:lpwstr>
  </property>
  <property fmtid="{D5CDD505-2E9C-101B-9397-08002B2CF9AE}" pid="19" name="Purpose">
    <vt:lpwstr>Ensure the safe storage of chemicals and other hazardous materials in remote areas</vt:lpwstr>
  </property>
  <property fmtid="{D5CDD505-2E9C-101B-9397-08002B2CF9AE}" pid="20" name="Scope">
    <vt:lpwstr>Inspection of chemical storage assets and areas</vt:lpwstr>
  </property>
  <property fmtid="{D5CDD505-2E9C-101B-9397-08002B2CF9AE}" pid="21" name="Applicability">
    <vt:lpwstr>Custodian</vt:lpwstr>
  </property>
  <property fmtid="{D5CDD505-2E9C-101B-9397-08002B2CF9AE}" pid="22" name="ContentTypeId">
    <vt:lpwstr>0x0101007C16C81D1EE85F49BF3B3CF8C9D34C8F</vt:lpwstr>
  </property>
</Properties>
</file>