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EE1F0" w14:textId="77777777" w:rsidR="006060CB" w:rsidRPr="002A3139" w:rsidRDefault="006060CB" w:rsidP="006060CB">
      <w:pPr>
        <w:pStyle w:val="BoldTableHeading"/>
        <w:spacing w:before="600" w:after="60"/>
      </w:pPr>
      <w:r w:rsidRPr="002A3139">
        <w:t>Revision History</w:t>
      </w:r>
    </w:p>
    <w:tbl>
      <w:tblPr>
        <w:tblStyle w:val="TableGrid"/>
        <w:tblW w:w="10080" w:type="dxa"/>
        <w:tblInd w:w="108" w:type="dxa"/>
        <w:tblLook w:val="04A0" w:firstRow="1" w:lastRow="0" w:firstColumn="1" w:lastColumn="0" w:noHBand="0" w:noVBand="1"/>
      </w:tblPr>
      <w:tblGrid>
        <w:gridCol w:w="1260"/>
        <w:gridCol w:w="2070"/>
        <w:gridCol w:w="6750"/>
      </w:tblGrid>
      <w:tr w:rsidR="006060CB" w:rsidRPr="00D266BB" w14:paraId="5EAC30ED" w14:textId="77777777" w:rsidTr="003D07D9">
        <w:tc>
          <w:tcPr>
            <w:tcW w:w="1260" w:type="dxa"/>
            <w:vAlign w:val="center"/>
          </w:tcPr>
          <w:p w14:paraId="0F8E9692" w14:textId="77777777" w:rsidR="006060CB" w:rsidRPr="00D266BB" w:rsidRDefault="006060CB" w:rsidP="003D07D9">
            <w:pPr>
              <w:spacing w:before="60" w:after="60"/>
              <w:jc w:val="center"/>
              <w:rPr>
                <w:b/>
                <w:sz w:val="18"/>
                <w:szCs w:val="18"/>
              </w:rPr>
            </w:pPr>
            <w:r w:rsidRPr="00D266BB">
              <w:rPr>
                <w:sz w:val="18"/>
                <w:szCs w:val="18"/>
              </w:rPr>
              <w:t>Revision</w:t>
            </w:r>
          </w:p>
        </w:tc>
        <w:tc>
          <w:tcPr>
            <w:tcW w:w="2070" w:type="dxa"/>
            <w:vAlign w:val="center"/>
          </w:tcPr>
          <w:p w14:paraId="6C332578" w14:textId="77777777" w:rsidR="006060CB" w:rsidRPr="00D266BB" w:rsidRDefault="006060CB" w:rsidP="003D07D9">
            <w:pPr>
              <w:spacing w:before="60" w:after="60"/>
              <w:jc w:val="center"/>
              <w:rPr>
                <w:b/>
                <w:sz w:val="18"/>
                <w:szCs w:val="18"/>
              </w:rPr>
            </w:pPr>
            <w:r w:rsidRPr="00D266BB">
              <w:rPr>
                <w:sz w:val="18"/>
                <w:szCs w:val="18"/>
              </w:rPr>
              <w:t>Date Released</w:t>
            </w:r>
          </w:p>
        </w:tc>
        <w:tc>
          <w:tcPr>
            <w:tcW w:w="6750" w:type="dxa"/>
            <w:vAlign w:val="center"/>
          </w:tcPr>
          <w:p w14:paraId="013162E9" w14:textId="77777777" w:rsidR="006060CB" w:rsidRPr="00D266BB" w:rsidRDefault="006060CB" w:rsidP="003D07D9">
            <w:pPr>
              <w:spacing w:before="60" w:after="60"/>
              <w:jc w:val="center"/>
              <w:rPr>
                <w:b/>
                <w:sz w:val="18"/>
                <w:szCs w:val="18"/>
              </w:rPr>
            </w:pPr>
            <w:r w:rsidRPr="00D266BB">
              <w:rPr>
                <w:sz w:val="18"/>
                <w:szCs w:val="18"/>
              </w:rPr>
              <w:t>Description of Change</w:t>
            </w:r>
          </w:p>
        </w:tc>
      </w:tr>
      <w:tr w:rsidR="006060CB" w:rsidRPr="00D266BB" w14:paraId="1CA71EEF" w14:textId="77777777" w:rsidTr="003D07D9">
        <w:trPr>
          <w:trHeight w:val="267"/>
        </w:trPr>
        <w:tc>
          <w:tcPr>
            <w:tcW w:w="1260" w:type="dxa"/>
          </w:tcPr>
          <w:p w14:paraId="0EDDDB5A" w14:textId="77777777" w:rsidR="006060CB" w:rsidRPr="00D266BB" w:rsidRDefault="006060CB" w:rsidP="003D07D9">
            <w:pPr>
              <w:pStyle w:val="TableText"/>
              <w:spacing w:before="60" w:after="60"/>
              <w:rPr>
                <w:sz w:val="18"/>
                <w:szCs w:val="18"/>
              </w:rPr>
            </w:pPr>
            <w:r w:rsidRPr="00D266BB">
              <w:rPr>
                <w:sz w:val="18"/>
                <w:szCs w:val="18"/>
              </w:rPr>
              <w:t>R0</w:t>
            </w:r>
          </w:p>
        </w:tc>
        <w:tc>
          <w:tcPr>
            <w:tcW w:w="2070" w:type="dxa"/>
          </w:tcPr>
          <w:p w14:paraId="7034D62C" w14:textId="77777777" w:rsidR="006060CB" w:rsidRPr="00D266BB" w:rsidRDefault="00F70530" w:rsidP="00F70530">
            <w:pPr>
              <w:pStyle w:val="TableText"/>
              <w:spacing w:before="60" w:after="60"/>
              <w:jc w:val="center"/>
              <w:rPr>
                <w:color w:val="0000FF"/>
                <w:sz w:val="18"/>
                <w:szCs w:val="18"/>
              </w:rPr>
            </w:pPr>
            <w:r>
              <w:rPr>
                <w:rFonts w:eastAsiaTheme="minorHAnsi" w:cstheme="minorBidi"/>
                <w:bCs w:val="0"/>
                <w:noProof w:val="0"/>
                <w:sz w:val="18"/>
                <w:szCs w:val="18"/>
              </w:rPr>
              <w:t>September 13, 2017</w:t>
            </w:r>
          </w:p>
        </w:tc>
        <w:tc>
          <w:tcPr>
            <w:tcW w:w="6750" w:type="dxa"/>
          </w:tcPr>
          <w:p w14:paraId="360944F4" w14:textId="77777777" w:rsidR="006060CB" w:rsidRPr="00D266BB" w:rsidRDefault="006060CB" w:rsidP="003D07D9">
            <w:pPr>
              <w:pStyle w:val="TableText"/>
              <w:spacing w:before="60" w:after="60"/>
              <w:rPr>
                <w:sz w:val="18"/>
                <w:szCs w:val="18"/>
              </w:rPr>
            </w:pPr>
            <w:r w:rsidRPr="00D266BB">
              <w:rPr>
                <w:sz w:val="18"/>
                <w:szCs w:val="18"/>
              </w:rPr>
              <w:t>Original Release.</w:t>
            </w:r>
          </w:p>
        </w:tc>
      </w:tr>
      <w:tr w:rsidR="00867132" w:rsidRPr="00D266BB" w14:paraId="412915ED" w14:textId="77777777" w:rsidTr="003D07D9">
        <w:trPr>
          <w:trHeight w:val="267"/>
        </w:trPr>
        <w:tc>
          <w:tcPr>
            <w:tcW w:w="1260" w:type="dxa"/>
          </w:tcPr>
          <w:p w14:paraId="1F7A49F1" w14:textId="532D8508" w:rsidR="00867132" w:rsidRPr="00D266BB" w:rsidRDefault="00867132" w:rsidP="003D07D9">
            <w:pPr>
              <w:pStyle w:val="TableText"/>
              <w:spacing w:before="60" w:after="60"/>
              <w:rPr>
                <w:sz w:val="18"/>
                <w:szCs w:val="18"/>
              </w:rPr>
            </w:pPr>
            <w:r>
              <w:rPr>
                <w:sz w:val="18"/>
                <w:szCs w:val="18"/>
              </w:rPr>
              <w:t>R1</w:t>
            </w:r>
          </w:p>
        </w:tc>
        <w:tc>
          <w:tcPr>
            <w:tcW w:w="2070" w:type="dxa"/>
          </w:tcPr>
          <w:p w14:paraId="317368D6" w14:textId="343C2D1F" w:rsidR="00867132" w:rsidRDefault="00867132" w:rsidP="00F70530">
            <w:pPr>
              <w:pStyle w:val="TableText"/>
              <w:spacing w:before="60" w:after="60"/>
              <w:jc w:val="center"/>
              <w:rPr>
                <w:rFonts w:eastAsiaTheme="minorHAnsi" w:cstheme="minorBidi"/>
                <w:bCs w:val="0"/>
                <w:noProof w:val="0"/>
                <w:sz w:val="18"/>
                <w:szCs w:val="18"/>
              </w:rPr>
            </w:pPr>
            <w:r>
              <w:rPr>
                <w:rFonts w:eastAsiaTheme="minorHAnsi" w:cstheme="minorBidi"/>
                <w:bCs w:val="0"/>
                <w:noProof w:val="0"/>
                <w:sz w:val="18"/>
                <w:szCs w:val="18"/>
              </w:rPr>
              <w:t>February 12, 2019</w:t>
            </w:r>
          </w:p>
        </w:tc>
        <w:tc>
          <w:tcPr>
            <w:tcW w:w="6750" w:type="dxa"/>
          </w:tcPr>
          <w:p w14:paraId="33899BC1" w14:textId="2D797F80" w:rsidR="00867132" w:rsidRPr="00D266BB" w:rsidRDefault="00867132" w:rsidP="003D07D9">
            <w:pPr>
              <w:pStyle w:val="TableText"/>
              <w:spacing w:before="60" w:after="60"/>
              <w:rPr>
                <w:sz w:val="18"/>
                <w:szCs w:val="18"/>
              </w:rPr>
            </w:pPr>
            <w:r>
              <w:rPr>
                <w:sz w:val="18"/>
                <w:szCs w:val="18"/>
              </w:rPr>
              <w:t>Updated contact, URL, and labeling information</w:t>
            </w:r>
          </w:p>
        </w:tc>
      </w:tr>
    </w:tbl>
    <w:p w14:paraId="525A6594" w14:textId="77777777" w:rsidR="006060CB" w:rsidRPr="00011522" w:rsidRDefault="006060CB" w:rsidP="00011522">
      <w:pPr>
        <w:pStyle w:val="BodyText"/>
      </w:pPr>
    </w:p>
    <w:p w14:paraId="70F7C5CA" w14:textId="77777777" w:rsidR="00F70530" w:rsidRDefault="00F70530" w:rsidP="00F70530">
      <w:pPr>
        <w:spacing w:after="120" w:line="300" w:lineRule="exact"/>
        <w:jc w:val="both"/>
      </w:pPr>
      <w:r>
        <w:t>This traveler is intended to cover reception, preparation, mechanical fiducialization, and magnetic measurements of the six sector 14 bunch-compressor (BC14) chicane</w:t>
      </w:r>
      <w:r w:rsidR="00674BBF">
        <w:t xml:space="preserve"> type 1.34D19.3</w:t>
      </w:r>
      <w:r>
        <w:t xml:space="preserve"> dipole magnets.  There are two variants </w:t>
      </w:r>
      <w:r w:rsidR="00674BBF">
        <w:t>of this</w:t>
      </w:r>
      <w:r>
        <w:t xml:space="preserve"> dipole,</w:t>
      </w:r>
    </w:p>
    <w:p w14:paraId="6C6BCD37" w14:textId="01F85223" w:rsidR="00F70530" w:rsidRDefault="00F70530" w:rsidP="00F70530">
      <w:pPr>
        <w:pStyle w:val="ListParagraph"/>
        <w:numPr>
          <w:ilvl w:val="0"/>
          <w:numId w:val="20"/>
        </w:numPr>
        <w:spacing w:before="0" w:line="300" w:lineRule="exact"/>
        <w:jc w:val="both"/>
        <w:rPr>
          <w:rFonts w:ascii="Calibri" w:hAnsi="Calibri"/>
        </w:rPr>
      </w:pPr>
      <w:r>
        <w:rPr>
          <w:rFonts w:ascii="Calibri" w:hAnsi="Calibri"/>
        </w:rPr>
        <w:t xml:space="preserve">“center” variant </w:t>
      </w:r>
      <w:r w:rsidRPr="00B07025">
        <w:rPr>
          <w:rFonts w:ascii="Calibri" w:hAnsi="Calibri"/>
        </w:rPr>
        <w:t>SA</w:t>
      </w:r>
      <w:r>
        <w:rPr>
          <w:rFonts w:ascii="Calibri" w:hAnsi="Calibri"/>
        </w:rPr>
        <w:t>-257-060-44, with straight pole edges (4 pcs)</w:t>
      </w:r>
      <w:r w:rsidR="008774E0">
        <w:rPr>
          <w:rFonts w:ascii="Calibri" w:hAnsi="Calibri"/>
        </w:rPr>
        <w:t xml:space="preserve">, corresponding to </w:t>
      </w:r>
      <w:r w:rsidR="004B4512">
        <w:rPr>
          <w:rFonts w:ascii="Calibri" w:hAnsi="Calibri"/>
        </w:rPr>
        <w:t>MAD designations BCX14796 and BCX14808</w:t>
      </w:r>
    </w:p>
    <w:p w14:paraId="7EACBA7A" w14:textId="22C7B8AC" w:rsidR="00F70530" w:rsidRPr="00B07025" w:rsidRDefault="00F70530" w:rsidP="00F70530">
      <w:pPr>
        <w:pStyle w:val="ListParagraph"/>
        <w:numPr>
          <w:ilvl w:val="0"/>
          <w:numId w:val="20"/>
        </w:numPr>
        <w:spacing w:before="0" w:line="300" w:lineRule="exact"/>
        <w:jc w:val="both"/>
        <w:rPr>
          <w:rFonts w:ascii="Calibri" w:hAnsi="Calibri"/>
        </w:rPr>
      </w:pPr>
      <w:r>
        <w:rPr>
          <w:rFonts w:ascii="Calibri" w:hAnsi="Calibri"/>
        </w:rPr>
        <w:t>“edge” variant SA-257-</w:t>
      </w:r>
      <w:r w:rsidRPr="002F0FDE">
        <w:rPr>
          <w:rFonts w:ascii="Calibri" w:hAnsi="Calibri"/>
        </w:rPr>
        <w:t xml:space="preserve">060-40 </w:t>
      </w:r>
      <w:r>
        <w:rPr>
          <w:rFonts w:ascii="Calibri" w:hAnsi="Calibri"/>
        </w:rPr>
        <w:t>with pole featuring an entrance/exit angle (2 pcs)</w:t>
      </w:r>
      <w:r w:rsidR="004B4512">
        <w:rPr>
          <w:rFonts w:ascii="Calibri" w:hAnsi="Calibri"/>
        </w:rPr>
        <w:t>, corresponding to MAD designations BCX14720 and BCX14883</w:t>
      </w:r>
    </w:p>
    <w:p w14:paraId="437AD221" w14:textId="26407805" w:rsidR="00F70530" w:rsidRDefault="00F70530" w:rsidP="00F70530">
      <w:pPr>
        <w:spacing w:after="120" w:line="300" w:lineRule="exact"/>
        <w:jc w:val="both"/>
      </w:pPr>
      <w:proofErr w:type="gramStart"/>
      <w:r>
        <w:t>to</w:t>
      </w:r>
      <w:proofErr w:type="gramEnd"/>
      <w:r>
        <w:t xml:space="preserve"> be used at the beamline locations shown in </w:t>
      </w:r>
      <w:r>
        <w:fldChar w:fldCharType="begin"/>
      </w:r>
      <w:r>
        <w:instrText xml:space="preserve"> REF _Ref492889997 \h </w:instrText>
      </w:r>
      <w:r>
        <w:fldChar w:fldCharType="separate"/>
      </w:r>
      <w:r w:rsidR="000C46F2">
        <w:t xml:space="preserve">Figure </w:t>
      </w:r>
      <w:r w:rsidR="000C46F2">
        <w:rPr>
          <w:noProof/>
        </w:rPr>
        <w:t>2</w:t>
      </w:r>
      <w:r>
        <w:fldChar w:fldCharType="end"/>
      </w:r>
      <w:r>
        <w:t xml:space="preserve"> at the end of this document. The magnet design is based on the existing LCLS-II BC2 dipole 1D19.7, featuring the same main and trim coils, and this traveler is also based on the LCLS-II version, containing the same tests but with current levels and target values updated where appropriate.</w:t>
      </w:r>
    </w:p>
    <w:p w14:paraId="59DC26E9" w14:textId="77777777" w:rsidR="00F70530" w:rsidRDefault="00F70530" w:rsidP="00F70530">
      <w:pPr>
        <w:jc w:val="both"/>
      </w:pPr>
    </w:p>
    <w:p w14:paraId="6DCD9A33" w14:textId="77777777" w:rsidR="00F70530" w:rsidRDefault="00F70530" w:rsidP="00F70530">
      <w:pPr>
        <w:spacing w:after="120"/>
        <w:jc w:val="both"/>
        <w:rPr>
          <w:b/>
        </w:rPr>
      </w:pPr>
      <w:r>
        <w:rPr>
          <w:b/>
        </w:rPr>
        <w:t>Receiving:</w:t>
      </w:r>
    </w:p>
    <w:p w14:paraId="03A18367" w14:textId="7DC28802" w:rsidR="00F70530" w:rsidRDefault="00F70530" w:rsidP="00F70530">
      <w:pPr>
        <w:spacing w:after="120" w:line="300" w:lineRule="exact"/>
        <w:jc w:val="both"/>
      </w:pPr>
      <w:r>
        <w:t xml:space="preserve">The following information is to be noted upon receipt of the </w:t>
      </w:r>
      <w:r w:rsidR="00386E3E">
        <w:t>magnets by the SLAC MM</w:t>
      </w:r>
      <w:r>
        <w:t xml:space="preserve"> group:</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4195DAD4" w14:textId="77777777" w:rsidTr="009D5D5F">
        <w:trPr>
          <w:jc w:val="center"/>
        </w:trPr>
        <w:tc>
          <w:tcPr>
            <w:tcW w:w="5508" w:type="dxa"/>
          </w:tcPr>
          <w:p w14:paraId="663AB70B" w14:textId="77777777" w:rsidR="00F70530" w:rsidRPr="0003679C" w:rsidRDefault="00F70530" w:rsidP="009D5D5F">
            <w:pPr>
              <w:spacing w:after="40" w:line="360" w:lineRule="exact"/>
              <w:jc w:val="both"/>
              <w:rPr>
                <w:szCs w:val="24"/>
              </w:rPr>
            </w:pPr>
            <w:r w:rsidRPr="0003679C">
              <w:rPr>
                <w:szCs w:val="24"/>
              </w:rPr>
              <w:t>Received by</w:t>
            </w:r>
            <w:r>
              <w:rPr>
                <w:szCs w:val="24"/>
              </w:rPr>
              <w:t xml:space="preserve"> (initials):</w:t>
            </w:r>
          </w:p>
        </w:tc>
        <w:tc>
          <w:tcPr>
            <w:tcW w:w="3510" w:type="dxa"/>
          </w:tcPr>
          <w:p w14:paraId="758D1CC6" w14:textId="2AE8B2D5" w:rsidR="00F70530" w:rsidRPr="0003679C" w:rsidRDefault="00386E3E" w:rsidP="009D5D5F">
            <w:pPr>
              <w:spacing w:after="40" w:line="360" w:lineRule="exact"/>
              <w:jc w:val="center"/>
              <w:rPr>
                <w:szCs w:val="24"/>
              </w:rPr>
            </w:pPr>
            <w:r>
              <w:rPr>
                <w:szCs w:val="24"/>
              </w:rPr>
              <w:t>SDA</w:t>
            </w:r>
          </w:p>
        </w:tc>
      </w:tr>
      <w:tr w:rsidR="00F70530" w:rsidRPr="0003679C" w14:paraId="4FFCB574" w14:textId="77777777" w:rsidTr="009D5D5F">
        <w:trPr>
          <w:jc w:val="center"/>
        </w:trPr>
        <w:tc>
          <w:tcPr>
            <w:tcW w:w="5508" w:type="dxa"/>
          </w:tcPr>
          <w:p w14:paraId="2CF8DD72" w14:textId="77777777" w:rsidR="00F70530" w:rsidRPr="0003679C" w:rsidRDefault="00F70530" w:rsidP="009D5D5F">
            <w:pPr>
              <w:spacing w:after="40" w:line="360" w:lineRule="exact"/>
              <w:jc w:val="both"/>
              <w:rPr>
                <w:szCs w:val="24"/>
              </w:rPr>
            </w:pPr>
            <w:r w:rsidRPr="0003679C">
              <w:rPr>
                <w:szCs w:val="24"/>
              </w:rPr>
              <w:t>Date received</w:t>
            </w:r>
            <w:r>
              <w:rPr>
                <w:szCs w:val="24"/>
              </w:rPr>
              <w:t xml:space="preserve"> (</w:t>
            </w:r>
            <w:proofErr w:type="spellStart"/>
            <w:r>
              <w:rPr>
                <w:szCs w:val="24"/>
              </w:rPr>
              <w:t>dd</w:t>
            </w:r>
            <w:proofErr w:type="spellEnd"/>
            <w:r>
              <w:rPr>
                <w:szCs w:val="24"/>
              </w:rPr>
              <w:t>-mmm-</w:t>
            </w:r>
            <w:proofErr w:type="spellStart"/>
            <w:r>
              <w:rPr>
                <w:szCs w:val="24"/>
              </w:rPr>
              <w:t>yyyy</w:t>
            </w:r>
            <w:proofErr w:type="spellEnd"/>
            <w:r>
              <w:rPr>
                <w:szCs w:val="24"/>
              </w:rPr>
              <w:t>):</w:t>
            </w:r>
          </w:p>
        </w:tc>
        <w:tc>
          <w:tcPr>
            <w:tcW w:w="3510" w:type="dxa"/>
          </w:tcPr>
          <w:p w14:paraId="62541D80" w14:textId="23F7408A" w:rsidR="00F70530" w:rsidRPr="0003679C" w:rsidRDefault="00DC704E" w:rsidP="00E443B2">
            <w:pPr>
              <w:spacing w:after="40" w:line="360" w:lineRule="exact"/>
              <w:jc w:val="center"/>
              <w:rPr>
                <w:szCs w:val="24"/>
              </w:rPr>
            </w:pPr>
            <w:r>
              <w:rPr>
                <w:szCs w:val="24"/>
              </w:rPr>
              <w:t>3/</w:t>
            </w:r>
            <w:r w:rsidR="00B64803">
              <w:rPr>
                <w:szCs w:val="24"/>
              </w:rPr>
              <w:t>25</w:t>
            </w:r>
            <w:r w:rsidR="00386E3E">
              <w:rPr>
                <w:szCs w:val="24"/>
              </w:rPr>
              <w:t>/2019</w:t>
            </w:r>
          </w:p>
        </w:tc>
      </w:tr>
      <w:tr w:rsidR="00F70530" w:rsidRPr="0003679C" w14:paraId="4C0C0C08" w14:textId="77777777" w:rsidTr="009D5D5F">
        <w:trPr>
          <w:jc w:val="center"/>
        </w:trPr>
        <w:tc>
          <w:tcPr>
            <w:tcW w:w="5508" w:type="dxa"/>
          </w:tcPr>
          <w:p w14:paraId="2CCA09F2" w14:textId="77777777" w:rsidR="00F70530" w:rsidRPr="0003679C" w:rsidRDefault="00F70530" w:rsidP="009D5D5F">
            <w:pPr>
              <w:spacing w:after="40" w:line="360" w:lineRule="exact"/>
              <w:jc w:val="both"/>
              <w:rPr>
                <w:szCs w:val="24"/>
              </w:rPr>
            </w:pPr>
            <w:r w:rsidRPr="0003679C">
              <w:rPr>
                <w:szCs w:val="24"/>
              </w:rPr>
              <w:t>Vendor serial number from magnet label:</w:t>
            </w:r>
          </w:p>
        </w:tc>
        <w:tc>
          <w:tcPr>
            <w:tcW w:w="3510" w:type="dxa"/>
          </w:tcPr>
          <w:p w14:paraId="5DEC447B" w14:textId="1E719CD6" w:rsidR="00F70530" w:rsidRPr="0003679C" w:rsidRDefault="00E443B2" w:rsidP="009D5D5F">
            <w:pPr>
              <w:spacing w:after="40" w:line="360" w:lineRule="exact"/>
              <w:jc w:val="center"/>
              <w:rPr>
                <w:szCs w:val="24"/>
              </w:rPr>
            </w:pPr>
            <w:r>
              <w:rPr>
                <w:szCs w:val="24"/>
              </w:rPr>
              <w:t xml:space="preserve">Center </w:t>
            </w:r>
            <w:r w:rsidR="00092F5D">
              <w:rPr>
                <w:szCs w:val="24"/>
              </w:rPr>
              <w:t>2</w:t>
            </w:r>
          </w:p>
        </w:tc>
      </w:tr>
      <w:tr w:rsidR="00F70530" w:rsidRPr="0003679C" w14:paraId="44D8B431" w14:textId="77777777" w:rsidTr="009D5D5F">
        <w:trPr>
          <w:jc w:val="center"/>
        </w:trPr>
        <w:tc>
          <w:tcPr>
            <w:tcW w:w="5508" w:type="dxa"/>
          </w:tcPr>
          <w:p w14:paraId="05367796" w14:textId="77777777" w:rsidR="00F70530" w:rsidRPr="0003679C" w:rsidRDefault="00F70530" w:rsidP="009D5D5F">
            <w:pPr>
              <w:spacing w:after="40" w:line="360" w:lineRule="exact"/>
              <w:jc w:val="both"/>
              <w:rPr>
                <w:szCs w:val="24"/>
              </w:rPr>
            </w:pPr>
            <w:r w:rsidRPr="0003679C">
              <w:rPr>
                <w:szCs w:val="24"/>
              </w:rPr>
              <w:t>SLAC approved electrical safety covers?</w:t>
            </w:r>
            <w:r>
              <w:rPr>
                <w:szCs w:val="24"/>
              </w:rPr>
              <w:t xml:space="preserve"> (Y or N):</w:t>
            </w:r>
          </w:p>
        </w:tc>
        <w:tc>
          <w:tcPr>
            <w:tcW w:w="3510" w:type="dxa"/>
          </w:tcPr>
          <w:p w14:paraId="15965F74" w14:textId="542A5876" w:rsidR="00F70530" w:rsidRPr="0003679C" w:rsidRDefault="00386E3E" w:rsidP="009D5D5F">
            <w:pPr>
              <w:spacing w:after="40" w:line="360" w:lineRule="exact"/>
              <w:jc w:val="center"/>
              <w:rPr>
                <w:szCs w:val="24"/>
              </w:rPr>
            </w:pPr>
            <w:r>
              <w:rPr>
                <w:szCs w:val="24"/>
              </w:rPr>
              <w:t>Y</w:t>
            </w:r>
          </w:p>
        </w:tc>
      </w:tr>
      <w:tr w:rsidR="00F70530" w:rsidRPr="0003679C" w14:paraId="5590F14E" w14:textId="77777777" w:rsidTr="009D5D5F">
        <w:trPr>
          <w:jc w:val="center"/>
        </w:trPr>
        <w:tc>
          <w:tcPr>
            <w:tcW w:w="5508" w:type="dxa"/>
          </w:tcPr>
          <w:p w14:paraId="4885877A" w14:textId="77777777" w:rsidR="00F70530" w:rsidRPr="0003679C" w:rsidRDefault="00F70530" w:rsidP="009D5D5F">
            <w:pPr>
              <w:spacing w:after="40" w:line="360" w:lineRule="exact"/>
              <w:jc w:val="both"/>
              <w:rPr>
                <w:szCs w:val="24"/>
              </w:rPr>
            </w:pPr>
            <w:r w:rsidRPr="0003679C">
              <w:rPr>
                <w:szCs w:val="24"/>
              </w:rPr>
              <w:t>SLAC approved lifting eyes?</w:t>
            </w:r>
            <w:r>
              <w:rPr>
                <w:szCs w:val="24"/>
              </w:rPr>
              <w:t xml:space="preserve"> (Y or N):</w:t>
            </w:r>
          </w:p>
        </w:tc>
        <w:tc>
          <w:tcPr>
            <w:tcW w:w="3510" w:type="dxa"/>
          </w:tcPr>
          <w:p w14:paraId="45AB3EB1" w14:textId="779088DF" w:rsidR="00F70530" w:rsidRPr="0003679C" w:rsidRDefault="00386E3E" w:rsidP="009D5D5F">
            <w:pPr>
              <w:spacing w:after="40" w:line="360" w:lineRule="exact"/>
              <w:jc w:val="center"/>
              <w:rPr>
                <w:szCs w:val="24"/>
              </w:rPr>
            </w:pPr>
            <w:r>
              <w:rPr>
                <w:szCs w:val="24"/>
              </w:rPr>
              <w:t>N</w:t>
            </w:r>
          </w:p>
        </w:tc>
      </w:tr>
      <w:tr w:rsidR="00F70530" w:rsidRPr="0003679C" w14:paraId="00E48885" w14:textId="77777777" w:rsidTr="009D5D5F">
        <w:trPr>
          <w:jc w:val="center"/>
        </w:trPr>
        <w:tc>
          <w:tcPr>
            <w:tcW w:w="5508" w:type="dxa"/>
          </w:tcPr>
          <w:p w14:paraId="3486117B" w14:textId="77777777" w:rsidR="00F70530" w:rsidRPr="0003679C" w:rsidRDefault="00F70530" w:rsidP="009D5D5F">
            <w:pPr>
              <w:spacing w:after="40" w:line="360" w:lineRule="exact"/>
              <w:jc w:val="both"/>
              <w:rPr>
                <w:szCs w:val="24"/>
              </w:rPr>
            </w:pPr>
            <w:r w:rsidRPr="0003679C">
              <w:rPr>
                <w:szCs w:val="24"/>
              </w:rPr>
              <w:t>Shipping Damage?</w:t>
            </w:r>
            <w:r>
              <w:rPr>
                <w:szCs w:val="24"/>
              </w:rPr>
              <w:t xml:space="preserve"> (Y or N):</w:t>
            </w:r>
          </w:p>
        </w:tc>
        <w:tc>
          <w:tcPr>
            <w:tcW w:w="3510" w:type="dxa"/>
          </w:tcPr>
          <w:p w14:paraId="165974DA" w14:textId="7EDFC353" w:rsidR="00F70530" w:rsidRPr="0003679C" w:rsidRDefault="00386E3E" w:rsidP="009D5D5F">
            <w:pPr>
              <w:spacing w:after="40" w:line="360" w:lineRule="exact"/>
              <w:jc w:val="center"/>
              <w:rPr>
                <w:szCs w:val="24"/>
              </w:rPr>
            </w:pPr>
            <w:r>
              <w:rPr>
                <w:szCs w:val="24"/>
              </w:rPr>
              <w:t>N</w:t>
            </w:r>
          </w:p>
        </w:tc>
      </w:tr>
      <w:tr w:rsidR="00F70530" w:rsidRPr="0003679C" w14:paraId="25BEA43E" w14:textId="77777777" w:rsidTr="009D5D5F">
        <w:trPr>
          <w:jc w:val="center"/>
        </w:trPr>
        <w:tc>
          <w:tcPr>
            <w:tcW w:w="5508" w:type="dxa"/>
          </w:tcPr>
          <w:p w14:paraId="5A560811" w14:textId="77777777" w:rsidR="00F70530" w:rsidRPr="0003679C" w:rsidRDefault="00F70530" w:rsidP="009D5D5F">
            <w:pPr>
              <w:spacing w:after="40" w:line="360" w:lineRule="exact"/>
              <w:jc w:val="both"/>
              <w:rPr>
                <w:szCs w:val="24"/>
              </w:rPr>
            </w:pPr>
            <w:r w:rsidRPr="0003679C">
              <w:rPr>
                <w:szCs w:val="24"/>
              </w:rPr>
              <w:t>Vendor tests passed on magnet label?</w:t>
            </w:r>
            <w:r>
              <w:rPr>
                <w:szCs w:val="24"/>
              </w:rPr>
              <w:t xml:space="preserve"> (Y or N):</w:t>
            </w:r>
          </w:p>
        </w:tc>
        <w:tc>
          <w:tcPr>
            <w:tcW w:w="3510" w:type="dxa"/>
          </w:tcPr>
          <w:p w14:paraId="31806565" w14:textId="69555224" w:rsidR="00F70530" w:rsidRPr="0003679C" w:rsidRDefault="00386E3E" w:rsidP="009D5D5F">
            <w:pPr>
              <w:spacing w:after="40" w:line="360" w:lineRule="exact"/>
              <w:jc w:val="center"/>
              <w:rPr>
                <w:szCs w:val="24"/>
              </w:rPr>
            </w:pPr>
            <w:r>
              <w:rPr>
                <w:szCs w:val="24"/>
              </w:rPr>
              <w:t>Y</w:t>
            </w:r>
          </w:p>
        </w:tc>
      </w:tr>
      <w:tr w:rsidR="00F70530" w:rsidRPr="0003679C" w14:paraId="589A061D" w14:textId="77777777" w:rsidTr="009D5D5F">
        <w:trPr>
          <w:jc w:val="center"/>
        </w:trPr>
        <w:tc>
          <w:tcPr>
            <w:tcW w:w="5508" w:type="dxa"/>
          </w:tcPr>
          <w:p w14:paraId="1DAF9C1E" w14:textId="77777777" w:rsidR="00F70530" w:rsidRPr="0003679C" w:rsidRDefault="00F70530" w:rsidP="009D5D5F">
            <w:pPr>
              <w:spacing w:after="40" w:line="360" w:lineRule="exact"/>
              <w:jc w:val="both"/>
              <w:rPr>
                <w:szCs w:val="24"/>
              </w:rPr>
            </w:pPr>
            <w:r w:rsidRPr="0003679C">
              <w:rPr>
                <w:szCs w:val="24"/>
              </w:rPr>
              <w:t>SLAC drawing number</w:t>
            </w:r>
            <w:r>
              <w:rPr>
                <w:szCs w:val="24"/>
              </w:rPr>
              <w:t xml:space="preserve"> (enter number)</w:t>
            </w:r>
            <w:r w:rsidRPr="0003679C">
              <w:rPr>
                <w:szCs w:val="24"/>
              </w:rPr>
              <w:t>:</w:t>
            </w:r>
          </w:p>
        </w:tc>
        <w:tc>
          <w:tcPr>
            <w:tcW w:w="3510" w:type="dxa"/>
          </w:tcPr>
          <w:p w14:paraId="7504EA36" w14:textId="6CC19B3C" w:rsidR="00F70530" w:rsidRPr="0003679C" w:rsidRDefault="00386E3E" w:rsidP="00386E3E">
            <w:pPr>
              <w:spacing w:after="40" w:line="360" w:lineRule="exact"/>
              <w:jc w:val="center"/>
              <w:rPr>
                <w:szCs w:val="24"/>
              </w:rPr>
            </w:pPr>
            <w:r>
              <w:rPr>
                <w:rFonts w:ascii="Calibri" w:hAnsi="Calibri"/>
              </w:rPr>
              <w:t>SA-257-</w:t>
            </w:r>
            <w:r w:rsidR="00E443B2">
              <w:rPr>
                <w:rFonts w:ascii="Calibri" w:hAnsi="Calibri"/>
              </w:rPr>
              <w:t>060-44</w:t>
            </w:r>
          </w:p>
        </w:tc>
      </w:tr>
    </w:tbl>
    <w:p w14:paraId="27E960FA" w14:textId="77777777" w:rsidR="00F70530" w:rsidRDefault="00F70530" w:rsidP="00F70530">
      <w:pPr>
        <w:jc w:val="both"/>
      </w:pPr>
    </w:p>
    <w:p w14:paraId="3F3A1383" w14:textId="77777777" w:rsidR="00F70530" w:rsidRDefault="00F70530" w:rsidP="00F70530">
      <w:pPr>
        <w:jc w:val="both"/>
      </w:pPr>
    </w:p>
    <w:p w14:paraId="320B6760" w14:textId="77777777" w:rsidR="00F70530" w:rsidRDefault="00F70530" w:rsidP="00F70530">
      <w:pPr>
        <w:jc w:val="both"/>
      </w:pPr>
      <w:bookmarkStart w:id="0" w:name="OLE_LINK20"/>
    </w:p>
    <w:p w14:paraId="7A899F18" w14:textId="77777777" w:rsidR="00F70530" w:rsidRDefault="00F70530" w:rsidP="00F70530">
      <w:pPr>
        <w:spacing w:after="120"/>
        <w:jc w:val="both"/>
      </w:pPr>
      <w:r>
        <w:rPr>
          <w:b/>
        </w:rPr>
        <w:t>Fiducialization:</w:t>
      </w:r>
    </w:p>
    <w:p w14:paraId="0CA95807" w14:textId="77777777" w:rsidR="00F70530" w:rsidRDefault="00F70530" w:rsidP="00F70530">
      <w:pPr>
        <w:autoSpaceDE w:val="0"/>
        <w:autoSpaceDN w:val="0"/>
        <w:spacing w:after="120" w:line="300" w:lineRule="exact"/>
        <w:jc w:val="both"/>
      </w:pPr>
      <w:r>
        <w:t>Fiducialization may be done before or after magnetic measurements. The magnet is to be fiducialized by the CMM group.  This will require the installation of removable tooling balls, location of the geometric axis of the poles of the magnet, and location of tooling balls with respect to the center of this geometric axis when the poles are aligned precisely horizontal.</w:t>
      </w:r>
    </w:p>
    <w:bookmarkEnd w:id="0"/>
    <w:p w14:paraId="57A2C534" w14:textId="77777777" w:rsidR="00F70530" w:rsidRDefault="00F70530" w:rsidP="00F70530">
      <w:pPr>
        <w:jc w:val="both"/>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58B4DF62" w14:textId="77777777" w:rsidTr="009D5D5F">
        <w:trPr>
          <w:jc w:val="center"/>
        </w:trPr>
        <w:tc>
          <w:tcPr>
            <w:tcW w:w="5508" w:type="dxa"/>
          </w:tcPr>
          <w:p w14:paraId="1A7452BB" w14:textId="77777777" w:rsidR="00F70530" w:rsidRPr="0003679C" w:rsidRDefault="00F70530" w:rsidP="009D5D5F">
            <w:pPr>
              <w:spacing w:after="40" w:line="360" w:lineRule="exact"/>
              <w:jc w:val="both"/>
              <w:rPr>
                <w:szCs w:val="24"/>
              </w:rPr>
            </w:pPr>
            <w:r w:rsidRPr="0003679C">
              <w:rPr>
                <w:szCs w:val="24"/>
              </w:rPr>
              <w:t>CMM technician</w:t>
            </w:r>
            <w:r>
              <w:rPr>
                <w:szCs w:val="24"/>
              </w:rPr>
              <w:t xml:space="preserve"> (initials):</w:t>
            </w:r>
          </w:p>
        </w:tc>
        <w:tc>
          <w:tcPr>
            <w:tcW w:w="3510" w:type="dxa"/>
          </w:tcPr>
          <w:p w14:paraId="7B96868E" w14:textId="1E10D8FB" w:rsidR="00F70530" w:rsidRPr="0003679C" w:rsidRDefault="004A6B06" w:rsidP="009D5D5F">
            <w:pPr>
              <w:spacing w:after="40" w:line="360" w:lineRule="exact"/>
              <w:jc w:val="both"/>
              <w:rPr>
                <w:szCs w:val="24"/>
              </w:rPr>
            </w:pPr>
            <w:r>
              <w:rPr>
                <w:szCs w:val="24"/>
              </w:rPr>
              <w:t>MR</w:t>
            </w:r>
          </w:p>
        </w:tc>
      </w:tr>
    </w:tbl>
    <w:p w14:paraId="2DEA9EB9" w14:textId="77777777" w:rsidR="00F70530" w:rsidRPr="0003679C" w:rsidRDefault="00F70530" w:rsidP="00F70530">
      <w:pPr>
        <w:jc w:val="both"/>
        <w:rPr>
          <w:szCs w:val="24"/>
        </w:rPr>
      </w:pPr>
    </w:p>
    <w:p w14:paraId="1CD7FD2B" w14:textId="77777777" w:rsidR="00F70530" w:rsidRPr="0003679C" w:rsidRDefault="00F70530" w:rsidP="00F70530">
      <w:pPr>
        <w:autoSpaceDE w:val="0"/>
        <w:autoSpaceDN w:val="0"/>
        <w:spacing w:after="120" w:line="300" w:lineRule="exact"/>
        <w:ind w:left="360"/>
        <w:jc w:val="both"/>
        <w:rPr>
          <w:szCs w:val="24"/>
        </w:rPr>
      </w:pPr>
      <w:r w:rsidRPr="0003679C">
        <w:rPr>
          <w:szCs w:val="24"/>
        </w:rPr>
        <w:t>URL of on-line CMM fiducialization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F70530" w:rsidRPr="00490B0F" w14:paraId="2B59B349" w14:textId="77777777" w:rsidTr="009D5D5F">
        <w:trPr>
          <w:jc w:val="center"/>
        </w:trPr>
        <w:tc>
          <w:tcPr>
            <w:tcW w:w="9018" w:type="dxa"/>
          </w:tcPr>
          <w:p w14:paraId="25182BEC" w14:textId="46D1E239" w:rsidR="00F70530" w:rsidRPr="00CF5B05" w:rsidRDefault="00CF5B05" w:rsidP="00092F5D">
            <w:pPr>
              <w:autoSpaceDE w:val="0"/>
              <w:autoSpaceDN w:val="0"/>
              <w:adjustRightInd w:val="0"/>
              <w:spacing w:after="80" w:line="280" w:lineRule="exact"/>
              <w:rPr>
                <w:rFonts w:ascii="Times New Roman" w:eastAsia="MS Mincho" w:hAnsi="Times New Roman"/>
                <w:color w:val="0000FF"/>
                <w:sz w:val="18"/>
                <w:szCs w:val="18"/>
                <w:lang w:eastAsia="ja-JP"/>
              </w:rPr>
            </w:pPr>
            <w:r>
              <w:rPr>
                <w:sz w:val="18"/>
                <w:szCs w:val="18"/>
              </w:rPr>
              <w:t>http://www-group.slac.stanford.edu/met/MagMeas/MagData/FACET_II/Fiducial%20Reports/</w:t>
            </w:r>
            <w:r w:rsidR="006A09FD" w:rsidRPr="006A09FD">
              <w:rPr>
                <w:sz w:val="18"/>
                <w:szCs w:val="18"/>
              </w:rPr>
              <w:t>http://www-group.slac.stanford.edu/met/MagMeas/MAGDATA/FACET_II/Fiducial%20Reports/1.34D19.3%20BC14%20PO180085%20</w:t>
            </w:r>
            <w:r w:rsidR="00092F5D">
              <w:rPr>
                <w:sz w:val="18"/>
                <w:szCs w:val="18"/>
              </w:rPr>
              <w:t>CENTER%20SN002</w:t>
            </w:r>
            <w:r w:rsidR="006A09FD" w:rsidRPr="006A09FD">
              <w:rPr>
                <w:sz w:val="18"/>
                <w:szCs w:val="18"/>
              </w:rPr>
              <w:t>.xlsx</w:t>
            </w:r>
          </w:p>
        </w:tc>
      </w:tr>
    </w:tbl>
    <w:p w14:paraId="2B3FB3FD" w14:textId="77777777" w:rsidR="00F70530" w:rsidRDefault="00F70530" w:rsidP="00F70530">
      <w:pPr>
        <w:jc w:val="both"/>
        <w:rPr>
          <w:b/>
        </w:rPr>
      </w:pPr>
    </w:p>
    <w:p w14:paraId="45E8BACA" w14:textId="77777777" w:rsidR="00F70530" w:rsidRDefault="00F70530" w:rsidP="00F70530">
      <w:pPr>
        <w:jc w:val="both"/>
        <w:rPr>
          <w:b/>
        </w:rPr>
      </w:pPr>
    </w:p>
    <w:p w14:paraId="0C52B4F9" w14:textId="77777777" w:rsidR="00F70530" w:rsidRDefault="00F70530" w:rsidP="00F70530">
      <w:pPr>
        <w:spacing w:after="120"/>
        <w:jc w:val="both"/>
        <w:rPr>
          <w:b/>
        </w:rPr>
      </w:pPr>
      <w:r>
        <w:rPr>
          <w:b/>
        </w:rPr>
        <w:t>Magnetic Measurements:</w:t>
      </w:r>
    </w:p>
    <w:p w14:paraId="5BF562E9" w14:textId="77777777" w:rsidR="00F70530" w:rsidRDefault="00F70530" w:rsidP="00F70530">
      <w:pPr>
        <w:pStyle w:val="BodyText"/>
        <w:numPr>
          <w:ilvl w:val="0"/>
          <w:numId w:val="18"/>
        </w:numPr>
        <w:autoSpaceDE w:val="0"/>
        <w:autoSpaceDN w:val="0"/>
        <w:spacing w:before="0" w:line="300" w:lineRule="exact"/>
        <w:jc w:val="both"/>
      </w:pPr>
      <w:r>
        <w:t>Verify that the magnets are complete and undamaged, including wiring connections.</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14:paraId="5C2EFDD5" w14:textId="77777777" w:rsidTr="009D5D5F">
        <w:trPr>
          <w:jc w:val="center"/>
        </w:trPr>
        <w:tc>
          <w:tcPr>
            <w:tcW w:w="5508" w:type="dxa"/>
          </w:tcPr>
          <w:p w14:paraId="6FE07629" w14:textId="77777777" w:rsidR="00F70530" w:rsidRDefault="00F70530" w:rsidP="009D5D5F">
            <w:pPr>
              <w:spacing w:after="40" w:line="360" w:lineRule="exact"/>
              <w:jc w:val="both"/>
            </w:pPr>
            <w:r>
              <w:t xml:space="preserve">Incoming inspection OK </w:t>
            </w:r>
            <w:r>
              <w:rPr>
                <w:szCs w:val="24"/>
              </w:rPr>
              <w:t>(initials):</w:t>
            </w:r>
          </w:p>
        </w:tc>
        <w:tc>
          <w:tcPr>
            <w:tcW w:w="3510" w:type="dxa"/>
          </w:tcPr>
          <w:p w14:paraId="1121E3DB" w14:textId="0760DED8" w:rsidR="00F70530" w:rsidRDefault="004A6B06" w:rsidP="004A6B06">
            <w:pPr>
              <w:spacing w:after="40" w:line="360" w:lineRule="exact"/>
              <w:jc w:val="center"/>
            </w:pPr>
            <w:r>
              <w:t>SDA</w:t>
            </w:r>
          </w:p>
        </w:tc>
      </w:tr>
      <w:tr w:rsidR="00F70530" w14:paraId="4E91B4A4" w14:textId="77777777" w:rsidTr="009D5D5F">
        <w:trPr>
          <w:jc w:val="center"/>
        </w:trPr>
        <w:tc>
          <w:tcPr>
            <w:tcW w:w="5508" w:type="dxa"/>
          </w:tcPr>
          <w:p w14:paraId="11CCB3D7" w14:textId="77777777" w:rsidR="00F70530" w:rsidRDefault="00F70530" w:rsidP="009D5D5F">
            <w:pPr>
              <w:spacing w:after="40" w:line="360" w:lineRule="exact"/>
              <w:jc w:val="both"/>
            </w:pPr>
            <w:r>
              <w:t>Date of arrival to mag. meas.(mmm-</w:t>
            </w:r>
            <w:proofErr w:type="spellStart"/>
            <w:r>
              <w:t>dd</w:t>
            </w:r>
            <w:proofErr w:type="spellEnd"/>
            <w:r>
              <w:t>-</w:t>
            </w:r>
            <w:proofErr w:type="spellStart"/>
            <w:r>
              <w:t>yyyy</w:t>
            </w:r>
            <w:proofErr w:type="spellEnd"/>
            <w:r>
              <w:t>):</w:t>
            </w:r>
          </w:p>
        </w:tc>
        <w:tc>
          <w:tcPr>
            <w:tcW w:w="3510" w:type="dxa"/>
          </w:tcPr>
          <w:p w14:paraId="751C0250" w14:textId="73564078" w:rsidR="00F70530" w:rsidRDefault="00DC704E" w:rsidP="00B64803">
            <w:pPr>
              <w:spacing w:after="40" w:line="360" w:lineRule="exact"/>
              <w:jc w:val="center"/>
            </w:pPr>
            <w:r>
              <w:t>3/</w:t>
            </w:r>
            <w:r w:rsidR="00B64803">
              <w:t>25</w:t>
            </w:r>
            <w:r w:rsidR="004A6B06">
              <w:t>/2019</w:t>
            </w:r>
          </w:p>
        </w:tc>
      </w:tr>
    </w:tbl>
    <w:p w14:paraId="46CBE1E7" w14:textId="77777777" w:rsidR="00F70530" w:rsidRDefault="00F70530" w:rsidP="00F70530">
      <w:pPr>
        <w:widowControl w:val="0"/>
        <w:autoSpaceDE w:val="0"/>
        <w:autoSpaceDN w:val="0"/>
        <w:adjustRightInd w:val="0"/>
        <w:jc w:val="both"/>
        <w:rPr>
          <w:rFonts w:ascii="TimesNewRomanPSMT" w:eastAsia="Times New Roman" w:hAnsi="TimesNewRomanPSMT"/>
        </w:rPr>
      </w:pPr>
    </w:p>
    <w:p w14:paraId="16A62B18" w14:textId="77777777" w:rsidR="00F70530" w:rsidRDefault="00F70530" w:rsidP="00F70530">
      <w:pPr>
        <w:autoSpaceDE w:val="0"/>
        <w:autoSpaceDN w:val="0"/>
        <w:spacing w:after="120" w:line="300" w:lineRule="exact"/>
        <w:ind w:left="360"/>
        <w:jc w:val="both"/>
        <w:rPr>
          <w:szCs w:val="24"/>
        </w:rPr>
      </w:pPr>
      <w:r>
        <w:rPr>
          <w:szCs w:val="24"/>
        </w:rPr>
        <w:t>Enter URL of on</w:t>
      </w:r>
      <w:r w:rsidRPr="0003679C">
        <w:rPr>
          <w:szCs w:val="24"/>
        </w:rPr>
        <w:t xml:space="preserve">-line </w:t>
      </w:r>
      <w:r>
        <w:rPr>
          <w:szCs w:val="24"/>
        </w:rPr>
        <w:t>magnetic</w:t>
      </w:r>
      <w:r w:rsidRPr="0003679C">
        <w:rPr>
          <w:szCs w:val="24"/>
        </w:rPr>
        <w:t xml:space="preserve"> </w:t>
      </w:r>
      <w:r>
        <w:rPr>
          <w:szCs w:val="24"/>
        </w:rPr>
        <w:t>measurements</w:t>
      </w:r>
      <w:r w:rsidRPr="0003679C">
        <w:rPr>
          <w:szCs w:val="24"/>
        </w:rPr>
        <w:t xml:space="preserve">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8"/>
      </w:tblGrid>
      <w:tr w:rsidR="00F70530" w:rsidRPr="00490B0F" w14:paraId="0B15693C" w14:textId="77777777" w:rsidTr="009D5D5F">
        <w:trPr>
          <w:jc w:val="center"/>
        </w:trPr>
        <w:tc>
          <w:tcPr>
            <w:tcW w:w="9018" w:type="dxa"/>
          </w:tcPr>
          <w:p w14:paraId="6889D74C" w14:textId="4C1895F4" w:rsidR="00F70530" w:rsidRPr="00CF5B05" w:rsidRDefault="00CF5B05" w:rsidP="00CF5B05">
            <w:pPr>
              <w:autoSpaceDE w:val="0"/>
              <w:autoSpaceDN w:val="0"/>
              <w:adjustRightInd w:val="0"/>
              <w:spacing w:after="80" w:line="280" w:lineRule="exact"/>
              <w:rPr>
                <w:rFonts w:ascii="Times New Roman" w:eastAsia="MS Mincho" w:hAnsi="Times New Roman"/>
                <w:color w:val="0000FF"/>
                <w:sz w:val="18"/>
                <w:szCs w:val="18"/>
                <w:lang w:eastAsia="ja-JP"/>
              </w:rPr>
            </w:pPr>
            <w:r>
              <w:rPr>
                <w:sz w:val="18"/>
                <w:szCs w:val="18"/>
              </w:rPr>
              <w:t>http://www-group.slac.stanford.edu/met/MagMeas/MagData/FACET_II/Dipole/</w:t>
            </w:r>
            <w:r w:rsidR="00DC704E">
              <w:rPr>
                <w:rFonts w:ascii="Calibri" w:hAnsi="Calibri"/>
              </w:rPr>
              <w:t xml:space="preserve"> </w:t>
            </w:r>
            <w:r w:rsidR="00092F5D">
              <w:rPr>
                <w:rFonts w:ascii="Calibri" w:hAnsi="Calibri"/>
              </w:rPr>
              <w:t>BCX14808</w:t>
            </w:r>
            <w:r w:rsidR="006A09FD">
              <w:rPr>
                <w:rFonts w:ascii="Calibri" w:hAnsi="Calibri"/>
              </w:rPr>
              <w:t>/</w:t>
            </w:r>
          </w:p>
        </w:tc>
      </w:tr>
    </w:tbl>
    <w:p w14:paraId="4F72E87B" w14:textId="77777777" w:rsidR="00F70530" w:rsidRDefault="00F70530" w:rsidP="00F70530">
      <w:pPr>
        <w:pStyle w:val="BodyText"/>
        <w:spacing w:before="144" w:after="144"/>
      </w:pPr>
    </w:p>
    <w:p w14:paraId="064D8DAE" w14:textId="6D0D6F89" w:rsidR="00F70530" w:rsidRDefault="00F70530" w:rsidP="00F70530">
      <w:pPr>
        <w:pStyle w:val="BodyText"/>
        <w:numPr>
          <w:ilvl w:val="0"/>
          <w:numId w:val="18"/>
        </w:numPr>
        <w:autoSpaceDE w:val="0"/>
        <w:autoSpaceDN w:val="0"/>
        <w:spacing w:before="0" w:after="0" w:line="300" w:lineRule="exact"/>
        <w:jc w:val="both"/>
      </w:pPr>
      <w:r>
        <w:t xml:space="preserve">Determine the main-coil connection polarity (with main supply outputting positive current) which produces a “positive” field polarity for the “edge” variant dipoles (below left), but a “negative” field polarity for the “center” variant dipoles (below right), as shown in </w:t>
      </w:r>
      <w:r>
        <w:fldChar w:fldCharType="begin"/>
      </w:r>
      <w:r>
        <w:instrText xml:space="preserve"> REF _Ref492895019 \h </w:instrText>
      </w:r>
      <w:r>
        <w:fldChar w:fldCharType="separate"/>
      </w:r>
      <w:r w:rsidR="000C46F2">
        <w:t xml:space="preserve">Figure </w:t>
      </w:r>
      <w:r w:rsidR="000C46F2">
        <w:rPr>
          <w:noProof/>
        </w:rPr>
        <w:t>1</w:t>
      </w:r>
      <w:r>
        <w:fldChar w:fldCharType="end"/>
      </w:r>
      <w:r>
        <w:t xml:space="preserve"> </w:t>
      </w:r>
      <w:r>
        <w:fldChar w:fldCharType="begin"/>
      </w:r>
      <w:r>
        <w:instrText xml:space="preserve"> REF _Ref492895023 \p \h </w:instrText>
      </w:r>
      <w:r>
        <w:fldChar w:fldCharType="separate"/>
      </w:r>
      <w:r w:rsidR="000C46F2">
        <w:t>below</w:t>
      </w:r>
      <w:r>
        <w:fldChar w:fldCharType="end"/>
      </w:r>
      <w:r>
        <w:t>.</w:t>
      </w:r>
    </w:p>
    <w:p w14:paraId="6840FB44" w14:textId="77777777" w:rsidR="00F70530" w:rsidRDefault="00F70530" w:rsidP="00F70530">
      <w:pPr>
        <w:pStyle w:val="BodyText"/>
        <w:spacing w:before="144" w:after="144"/>
      </w:pPr>
    </w:p>
    <w:p w14:paraId="1FF43C3E" w14:textId="77777777" w:rsidR="00F70530" w:rsidRDefault="00F70530" w:rsidP="00F70530">
      <w:pPr>
        <w:pStyle w:val="BodyText"/>
        <w:spacing w:before="144" w:after="144"/>
        <w:jc w:val="center"/>
      </w:pPr>
      <w:r>
        <w:rPr>
          <w:noProof/>
        </w:rPr>
        <w:drawing>
          <wp:inline distT="0" distB="0" distL="0" distR="0" wp14:anchorId="33994191" wp14:editId="1975169E">
            <wp:extent cx="2695575" cy="15265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1526540"/>
                    </a:xfrm>
                    <a:prstGeom prst="rect">
                      <a:avLst/>
                    </a:prstGeom>
                    <a:noFill/>
                    <a:ln>
                      <a:noFill/>
                    </a:ln>
                  </pic:spPr>
                </pic:pic>
              </a:graphicData>
            </a:graphic>
          </wp:inline>
        </w:drawing>
      </w:r>
      <w:r>
        <w:rPr>
          <w:noProof/>
        </w:rPr>
        <w:drawing>
          <wp:inline distT="0" distB="0" distL="0" distR="0" wp14:anchorId="3BF1750E" wp14:editId="392462C4">
            <wp:extent cx="2719070" cy="15424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070" cy="1542415"/>
                    </a:xfrm>
                    <a:prstGeom prst="rect">
                      <a:avLst/>
                    </a:prstGeom>
                    <a:noFill/>
                    <a:ln>
                      <a:noFill/>
                    </a:ln>
                  </pic:spPr>
                </pic:pic>
              </a:graphicData>
            </a:graphic>
          </wp:inline>
        </w:drawing>
      </w:r>
    </w:p>
    <w:p w14:paraId="77B7D682" w14:textId="06A122C7" w:rsidR="00F70530" w:rsidRDefault="00F70530" w:rsidP="00F70530">
      <w:pPr>
        <w:pStyle w:val="Caption"/>
        <w:jc w:val="center"/>
      </w:pPr>
      <w:bookmarkStart w:id="1" w:name="_Ref492895019"/>
      <w:bookmarkStart w:id="2" w:name="_Ref492895023"/>
      <w:r>
        <w:t xml:space="preserve">Figure </w:t>
      </w:r>
      <w:r w:rsidR="00A41A18">
        <w:rPr>
          <w:noProof/>
        </w:rPr>
        <w:fldChar w:fldCharType="begin"/>
      </w:r>
      <w:r w:rsidR="00A41A18">
        <w:rPr>
          <w:noProof/>
        </w:rPr>
        <w:instrText xml:space="preserve"> SEQ Figure \* ARABIC </w:instrText>
      </w:r>
      <w:r w:rsidR="00A41A18">
        <w:rPr>
          <w:noProof/>
        </w:rPr>
        <w:fldChar w:fldCharType="separate"/>
      </w:r>
      <w:r w:rsidR="000C46F2">
        <w:rPr>
          <w:noProof/>
        </w:rPr>
        <w:t>1</w:t>
      </w:r>
      <w:r w:rsidR="00A41A18">
        <w:rPr>
          <w:noProof/>
        </w:rPr>
        <w:fldChar w:fldCharType="end"/>
      </w:r>
      <w:bookmarkEnd w:id="1"/>
      <w:r>
        <w:t>:  “edge” dipoles SA-257-</w:t>
      </w:r>
      <w:r w:rsidRPr="002F0FDE">
        <w:t xml:space="preserve">060-40 </w:t>
      </w:r>
      <w:r>
        <w:t>are “positive” (left), while “center” dipoles SA-257-060-44 are “negative” (right).</w:t>
      </w:r>
      <w:bookmarkEnd w:id="2"/>
    </w:p>
    <w:p w14:paraId="62AD3E13" w14:textId="77777777" w:rsidR="00F70530" w:rsidRDefault="00F70530" w:rsidP="00F70530">
      <w:pPr>
        <w:pStyle w:val="BodyText"/>
        <w:spacing w:before="144" w:after="144"/>
      </w:pPr>
    </w:p>
    <w:p w14:paraId="2B333AB1" w14:textId="77777777" w:rsidR="00F70530" w:rsidRDefault="00F70530" w:rsidP="00F70530">
      <w:pPr>
        <w:pStyle w:val="BodyText"/>
        <w:numPr>
          <w:ilvl w:val="0"/>
          <w:numId w:val="18"/>
        </w:numPr>
        <w:autoSpaceDE w:val="0"/>
        <w:autoSpaceDN w:val="0"/>
        <w:spacing w:before="0" w:line="300" w:lineRule="exact"/>
        <w:jc w:val="both"/>
      </w:pPr>
      <w:r>
        <w:t xml:space="preserve">Mark the polarity near the </w:t>
      </w:r>
      <w:r>
        <w:rPr>
          <w:b/>
        </w:rPr>
        <w:t>main</w:t>
      </w:r>
      <w:r>
        <w:t xml:space="preserve"> magnet leads with clear “+” and “</w:t>
      </w:r>
      <w:r>
        <w:rPr>
          <w:rFonts w:ascii="Symbol" w:hAnsi="Symbol"/>
        </w:rPr>
        <w:t></w:t>
      </w:r>
      <w:r>
        <w:t>” labels as shown above.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4DBEC96" w14:textId="77777777" w:rsidTr="009D5D5F">
        <w:trPr>
          <w:jc w:val="center"/>
        </w:trPr>
        <w:tc>
          <w:tcPr>
            <w:tcW w:w="5409" w:type="dxa"/>
          </w:tcPr>
          <w:p w14:paraId="675F5F55" w14:textId="1DBD7E8B" w:rsidR="00F70530" w:rsidRDefault="00F70530" w:rsidP="009D5D5F">
            <w:pPr>
              <w:spacing w:after="40" w:line="360" w:lineRule="exact"/>
              <w:jc w:val="both"/>
            </w:pPr>
            <w:r>
              <w:rPr>
                <w:b/>
              </w:rPr>
              <w:t>Main</w:t>
            </w:r>
            <w:r>
              <w:t xml:space="preserve"> coil polarity chosen from </w:t>
            </w:r>
            <w:r>
              <w:fldChar w:fldCharType="begin"/>
            </w:r>
            <w:r>
              <w:instrText xml:space="preserve"> REF _Ref492895019 \h </w:instrText>
            </w:r>
            <w:r>
              <w:fldChar w:fldCharType="separate"/>
            </w:r>
            <w:r w:rsidR="000C46F2">
              <w:t xml:space="preserve">Figure </w:t>
            </w:r>
            <w:r w:rsidR="000C46F2">
              <w:rPr>
                <w:noProof/>
              </w:rPr>
              <w:t>1</w:t>
            </w:r>
            <w:r>
              <w:fldChar w:fldCharType="end"/>
            </w:r>
            <w:r>
              <w:t xml:space="preserve"> is (P or N):</w:t>
            </w:r>
          </w:p>
        </w:tc>
        <w:tc>
          <w:tcPr>
            <w:tcW w:w="3609" w:type="dxa"/>
          </w:tcPr>
          <w:p w14:paraId="50D92136" w14:textId="375637F6" w:rsidR="00F70530" w:rsidRDefault="00E443B2" w:rsidP="009D5D5F">
            <w:pPr>
              <w:spacing w:after="40" w:line="360" w:lineRule="exact"/>
              <w:jc w:val="both"/>
            </w:pPr>
            <w:r>
              <w:t>N</w:t>
            </w:r>
          </w:p>
        </w:tc>
      </w:tr>
    </w:tbl>
    <w:p w14:paraId="740FF368" w14:textId="77777777" w:rsidR="00F70530" w:rsidRDefault="00F70530" w:rsidP="00F70530">
      <w:pPr>
        <w:pStyle w:val="BodyText"/>
        <w:spacing w:before="144" w:after="144"/>
      </w:pPr>
    </w:p>
    <w:p w14:paraId="22F9D079" w14:textId="77777777" w:rsidR="00F70530" w:rsidRDefault="00F70530" w:rsidP="00F70530">
      <w:pPr>
        <w:pStyle w:val="BodyText"/>
        <w:numPr>
          <w:ilvl w:val="0"/>
          <w:numId w:val="18"/>
        </w:numPr>
        <w:autoSpaceDE w:val="0"/>
        <w:autoSpaceDN w:val="0"/>
        <w:spacing w:before="0" w:line="300" w:lineRule="exact"/>
        <w:jc w:val="both"/>
      </w:pPr>
      <w:r>
        <w:lastRenderedPageBreak/>
        <w:t xml:space="preserve">Also mark the </w:t>
      </w:r>
      <w:r>
        <w:rPr>
          <w:b/>
        </w:rPr>
        <w:t>trim</w:t>
      </w:r>
      <w:r>
        <w:t xml:space="preserve"> leads with clear “+” and “</w:t>
      </w:r>
      <w:r>
        <w:rPr>
          <w:rFonts w:ascii="Symbol" w:hAnsi="Symbol"/>
        </w:rPr>
        <w:t></w:t>
      </w:r>
      <w:r>
        <w:t xml:space="preserve">” labels such that, with the trim supply outputting positive current, the trim coil </w:t>
      </w:r>
      <w:r>
        <w:rPr>
          <w:i/>
        </w:rPr>
        <w:t>increases</w:t>
      </w:r>
      <w:r>
        <w:t xml:space="preserve"> the absolute value of the magnetic field established by the main coil. This will set the trim polarity as “positive” for the “edge” variant dipoles and “negative” for the “center” variant dipoles, following the same conventions as for LCLS-II</w:t>
      </w:r>
      <w:r>
        <w:rPr>
          <w:rStyle w:val="FootnoteReference"/>
        </w:rPr>
        <w:footnoteReference w:id="1"/>
      </w:r>
      <w: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069F1AAA" w14:textId="77777777" w:rsidTr="009D5D5F">
        <w:trPr>
          <w:jc w:val="center"/>
        </w:trPr>
        <w:tc>
          <w:tcPr>
            <w:tcW w:w="5409" w:type="dxa"/>
          </w:tcPr>
          <w:p w14:paraId="64BF76D0" w14:textId="77777777" w:rsidR="00F70530" w:rsidRDefault="00F70530" w:rsidP="009D5D5F">
            <w:pPr>
              <w:spacing w:after="40" w:line="360" w:lineRule="exact"/>
              <w:jc w:val="both"/>
            </w:pPr>
            <w:r>
              <w:rPr>
                <w:b/>
              </w:rPr>
              <w:t>Trim</w:t>
            </w:r>
            <w:r>
              <w:t xml:space="preserve"> coil polarity chosen from Fig. 1 is (P or N):</w:t>
            </w:r>
          </w:p>
        </w:tc>
        <w:tc>
          <w:tcPr>
            <w:tcW w:w="3609" w:type="dxa"/>
          </w:tcPr>
          <w:p w14:paraId="203E06FF" w14:textId="0032C613" w:rsidR="00F70530" w:rsidRDefault="00E443B2" w:rsidP="009D5D5F">
            <w:pPr>
              <w:spacing w:after="40" w:line="360" w:lineRule="exact"/>
              <w:jc w:val="both"/>
            </w:pPr>
            <w:r>
              <w:t>N</w:t>
            </w:r>
          </w:p>
        </w:tc>
      </w:tr>
    </w:tbl>
    <w:p w14:paraId="20CE9DD0" w14:textId="77777777" w:rsidR="00F70530" w:rsidRDefault="00F70530" w:rsidP="00F70530">
      <w:pPr>
        <w:pStyle w:val="BodyText"/>
        <w:spacing w:before="144" w:after="144"/>
      </w:pPr>
    </w:p>
    <w:p w14:paraId="3188F4ED" w14:textId="77777777" w:rsidR="00F70530" w:rsidRDefault="00F70530" w:rsidP="00F70530">
      <w:pPr>
        <w:pStyle w:val="BodyText"/>
        <w:numPr>
          <w:ilvl w:val="0"/>
          <w:numId w:val="18"/>
        </w:numPr>
        <w:autoSpaceDE w:val="0"/>
        <w:autoSpaceDN w:val="0"/>
        <w:spacing w:before="0" w:after="0" w:line="300" w:lineRule="exact"/>
        <w:jc w:val="both"/>
      </w:pPr>
      <w:r>
        <w:t xml:space="preserve">Connect the </w:t>
      </w:r>
      <w:r w:rsidRPr="00B92034">
        <w:rPr>
          <w:b/>
        </w:rPr>
        <w:t>main</w:t>
      </w:r>
      <w:r>
        <w:t xml:space="preserve"> magnet terminals (not the trims), in the correct polarity as established above, to a unipolar power supply with maximum current </w:t>
      </w:r>
      <w:r>
        <w:rPr>
          <w:i/>
        </w:rPr>
        <w:t>I</w:t>
      </w:r>
      <w:r>
        <w:t xml:space="preserve"> </w:t>
      </w:r>
      <w:r>
        <w:sym w:font="Symbol" w:char="F0B3"/>
      </w:r>
      <w:r>
        <w:t xml:space="preserve"> 200 </w:t>
      </w:r>
      <w:proofErr w:type="gramStart"/>
      <w:r>
        <w:t>A</w:t>
      </w:r>
      <w:proofErr w:type="gramEnd"/>
      <w:r>
        <w:t xml:space="preserve"> (assuming this current produces about 8.6 </w:t>
      </w:r>
      <w:proofErr w:type="spellStart"/>
      <w:r>
        <w:t>kG</w:t>
      </w:r>
      <w:proofErr w:type="spellEnd"/>
      <w:r>
        <w:t>-m integrated field).  Leave the trim coil disconnected for now.</w:t>
      </w:r>
    </w:p>
    <w:p w14:paraId="6E29030F" w14:textId="77777777" w:rsidR="00F70530" w:rsidRDefault="00F70530" w:rsidP="00F70530">
      <w:pPr>
        <w:pStyle w:val="BodyText"/>
        <w:autoSpaceDE w:val="0"/>
        <w:autoSpaceDN w:val="0"/>
        <w:spacing w:line="300" w:lineRule="exact"/>
        <w:jc w:val="both"/>
      </w:pPr>
    </w:p>
    <w:p w14:paraId="366743EC" w14:textId="77777777" w:rsidR="00F70530" w:rsidRDefault="00F70530" w:rsidP="00F70530">
      <w:pPr>
        <w:pStyle w:val="BodyText"/>
        <w:numPr>
          <w:ilvl w:val="0"/>
          <w:numId w:val="18"/>
        </w:numPr>
        <w:autoSpaceDE w:val="0"/>
        <w:autoSpaceDN w:val="0"/>
        <w:spacing w:before="0" w:line="300" w:lineRule="exact"/>
        <w:jc w:val="both"/>
      </w:pPr>
      <w:r>
        <w:t xml:space="preserve">Connect magnet to LCW supply.  Adjust supply pressure to a delta P of ~119 psi to achieve a flow rate of 2.25 </w:t>
      </w:r>
      <w:proofErr w:type="spellStart"/>
      <w:r>
        <w:t>gpm</w:t>
      </w:r>
      <w:proofErr w:type="spellEnd"/>
      <w:r>
        <w:t>.  Run the magnet up to 200 A for ~1 hour to warm it up (record, delta P, flow rate, and temperature).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17497C10" w14:textId="77777777" w:rsidTr="009D5D5F">
        <w:trPr>
          <w:jc w:val="center"/>
        </w:trPr>
        <w:tc>
          <w:tcPr>
            <w:tcW w:w="5409" w:type="dxa"/>
          </w:tcPr>
          <w:p w14:paraId="32A576BF" w14:textId="77777777" w:rsidR="00F70530" w:rsidRDefault="00F70530" w:rsidP="009D5D5F">
            <w:pPr>
              <w:spacing w:after="40" w:line="360" w:lineRule="exact"/>
              <w:jc w:val="both"/>
            </w:pPr>
            <w:r>
              <w:t>LCW delta P (psi)</w:t>
            </w:r>
          </w:p>
        </w:tc>
        <w:tc>
          <w:tcPr>
            <w:tcW w:w="3609" w:type="dxa"/>
          </w:tcPr>
          <w:p w14:paraId="10C95834" w14:textId="59CF88C3" w:rsidR="00F70530" w:rsidRDefault="00E343A5" w:rsidP="009D5D5F">
            <w:pPr>
              <w:spacing w:after="40" w:line="360" w:lineRule="exact"/>
              <w:jc w:val="right"/>
            </w:pPr>
            <w:r>
              <w:t xml:space="preserve">117 </w:t>
            </w:r>
            <w:r w:rsidR="00F70530">
              <w:t>psi</w:t>
            </w:r>
          </w:p>
        </w:tc>
      </w:tr>
      <w:tr w:rsidR="00F70530" w14:paraId="2137CAEC" w14:textId="77777777" w:rsidTr="009D5D5F">
        <w:trPr>
          <w:jc w:val="center"/>
        </w:trPr>
        <w:tc>
          <w:tcPr>
            <w:tcW w:w="5409" w:type="dxa"/>
          </w:tcPr>
          <w:p w14:paraId="79293BFD" w14:textId="77777777" w:rsidR="00F70530" w:rsidRDefault="00F70530" w:rsidP="009D5D5F">
            <w:pPr>
              <w:spacing w:after="40" w:line="360" w:lineRule="exact"/>
              <w:jc w:val="both"/>
            </w:pPr>
            <w:r>
              <w:t>LCW flow rate (</w:t>
            </w:r>
            <w:proofErr w:type="spellStart"/>
            <w:r>
              <w:t>gpm</w:t>
            </w:r>
            <w:proofErr w:type="spellEnd"/>
            <w:r>
              <w:t>)</w:t>
            </w:r>
          </w:p>
        </w:tc>
        <w:tc>
          <w:tcPr>
            <w:tcW w:w="3609" w:type="dxa"/>
          </w:tcPr>
          <w:p w14:paraId="3DEF525F" w14:textId="37F42FB3" w:rsidR="00F70530" w:rsidRDefault="004E6E43" w:rsidP="009D5D5F">
            <w:pPr>
              <w:spacing w:after="40" w:line="360" w:lineRule="exact"/>
              <w:jc w:val="right"/>
            </w:pPr>
            <w:r>
              <w:t xml:space="preserve">2.7 </w:t>
            </w:r>
            <w:proofErr w:type="spellStart"/>
            <w:r w:rsidR="00F70530">
              <w:t>gpm</w:t>
            </w:r>
            <w:proofErr w:type="spellEnd"/>
          </w:p>
        </w:tc>
      </w:tr>
      <w:tr w:rsidR="00F70530" w14:paraId="16775372" w14:textId="77777777" w:rsidTr="009D5D5F">
        <w:trPr>
          <w:jc w:val="center"/>
        </w:trPr>
        <w:tc>
          <w:tcPr>
            <w:tcW w:w="5409" w:type="dxa"/>
          </w:tcPr>
          <w:p w14:paraId="7470935A" w14:textId="77777777" w:rsidR="00F70530" w:rsidRDefault="00F70530" w:rsidP="009D5D5F">
            <w:pPr>
              <w:spacing w:after="40" w:line="360" w:lineRule="exact"/>
              <w:jc w:val="both"/>
            </w:pPr>
            <w:r>
              <w:t>LCW delta T (°C)</w:t>
            </w:r>
          </w:p>
        </w:tc>
        <w:tc>
          <w:tcPr>
            <w:tcW w:w="3609" w:type="dxa"/>
          </w:tcPr>
          <w:p w14:paraId="1DD1D8D0" w14:textId="2DD6C4E3" w:rsidR="00F70530" w:rsidRDefault="004E6E43" w:rsidP="009D5D5F">
            <w:pPr>
              <w:spacing w:after="40" w:line="360" w:lineRule="exact"/>
              <w:jc w:val="right"/>
            </w:pPr>
            <w:r>
              <w:t xml:space="preserve">6.0 </w:t>
            </w:r>
            <w:r w:rsidR="00F70530">
              <w:t>°C</w:t>
            </w:r>
          </w:p>
        </w:tc>
      </w:tr>
      <w:tr w:rsidR="00F70530" w14:paraId="1970B524" w14:textId="77777777" w:rsidTr="009D5D5F">
        <w:trPr>
          <w:jc w:val="center"/>
        </w:trPr>
        <w:tc>
          <w:tcPr>
            <w:tcW w:w="5409" w:type="dxa"/>
          </w:tcPr>
          <w:p w14:paraId="7AC8F282" w14:textId="77777777" w:rsidR="00F70530" w:rsidRDefault="00F70530" w:rsidP="009D5D5F">
            <w:pPr>
              <w:spacing w:after="40" w:line="360" w:lineRule="exact"/>
              <w:jc w:val="both"/>
            </w:pPr>
            <w:r>
              <w:t>Ambient temperature (°C):</w:t>
            </w:r>
          </w:p>
        </w:tc>
        <w:tc>
          <w:tcPr>
            <w:tcW w:w="3609" w:type="dxa"/>
          </w:tcPr>
          <w:p w14:paraId="0A0C6AFA" w14:textId="6C0CA69B" w:rsidR="00F70530" w:rsidRDefault="004E6E43" w:rsidP="009D5D5F">
            <w:pPr>
              <w:spacing w:after="40" w:line="360" w:lineRule="exact"/>
              <w:jc w:val="right"/>
            </w:pPr>
            <w:r>
              <w:t>20.0</w:t>
            </w:r>
            <w:r w:rsidR="008204DD">
              <w:t xml:space="preserve"> </w:t>
            </w:r>
            <w:bookmarkStart w:id="3" w:name="_GoBack"/>
            <w:bookmarkEnd w:id="3"/>
            <w:r w:rsidR="00F70530">
              <w:t>°C</w:t>
            </w:r>
          </w:p>
        </w:tc>
      </w:tr>
      <w:tr w:rsidR="00F70530" w14:paraId="73CCF102" w14:textId="77777777" w:rsidTr="009D5D5F">
        <w:trPr>
          <w:jc w:val="center"/>
        </w:trPr>
        <w:tc>
          <w:tcPr>
            <w:tcW w:w="5409" w:type="dxa"/>
          </w:tcPr>
          <w:p w14:paraId="13E1E206" w14:textId="77777777" w:rsidR="00F70530" w:rsidRDefault="00F70530" w:rsidP="009D5D5F">
            <w:pPr>
              <w:spacing w:after="40" w:line="360" w:lineRule="exact"/>
              <w:jc w:val="both"/>
            </w:pPr>
            <w:r>
              <w:t>Final magnet temperature (°C):</w:t>
            </w:r>
          </w:p>
        </w:tc>
        <w:tc>
          <w:tcPr>
            <w:tcW w:w="3609" w:type="dxa"/>
          </w:tcPr>
          <w:p w14:paraId="5BA8BFA5" w14:textId="3827CEDB" w:rsidR="00F70530" w:rsidRDefault="004E6E43" w:rsidP="009D5D5F">
            <w:pPr>
              <w:spacing w:after="40" w:line="360" w:lineRule="exact"/>
              <w:jc w:val="right"/>
            </w:pPr>
            <w:r>
              <w:t xml:space="preserve">23.6 </w:t>
            </w:r>
            <w:r w:rsidR="00F70530">
              <w:t>°C</w:t>
            </w:r>
          </w:p>
        </w:tc>
      </w:tr>
    </w:tbl>
    <w:p w14:paraId="1846D24A" w14:textId="77777777" w:rsidR="00F70530" w:rsidRDefault="00F70530" w:rsidP="00F70530">
      <w:pPr>
        <w:pStyle w:val="BodyText"/>
        <w:spacing w:before="144" w:after="144"/>
      </w:pPr>
    </w:p>
    <w:p w14:paraId="6FFE1E65" w14:textId="77777777" w:rsidR="00F70530" w:rsidRDefault="00F70530" w:rsidP="00F70530">
      <w:pPr>
        <w:pStyle w:val="BodyText"/>
        <w:numPr>
          <w:ilvl w:val="0"/>
          <w:numId w:val="18"/>
        </w:numPr>
        <w:autoSpaceDE w:val="0"/>
        <w:autoSpaceDN w:val="0"/>
        <w:spacing w:before="0" w:line="300" w:lineRule="exact"/>
        <w:jc w:val="both"/>
      </w:pPr>
      <w:r>
        <w:t>Standardize the magnet, starting from zero to 200 A and back to zero, through three full cycles, finally ending at zero, with a flat-top pause time (at both 0 and 200 A) of 10 seconds.  Use a ramp rate of 10 A/sec, if possible, and record the ramp rate used.</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57D17C92" w14:textId="77777777" w:rsidTr="009D5D5F">
        <w:trPr>
          <w:jc w:val="center"/>
        </w:trPr>
        <w:tc>
          <w:tcPr>
            <w:tcW w:w="5409" w:type="dxa"/>
          </w:tcPr>
          <w:p w14:paraId="02E10DC5" w14:textId="77777777" w:rsidR="00F70530" w:rsidRDefault="00F70530" w:rsidP="009D5D5F">
            <w:pPr>
              <w:spacing w:after="40" w:line="360" w:lineRule="exact"/>
              <w:jc w:val="both"/>
            </w:pPr>
            <w:r>
              <w:t>Standardization complete (initials):</w:t>
            </w:r>
          </w:p>
        </w:tc>
        <w:tc>
          <w:tcPr>
            <w:tcW w:w="3609" w:type="dxa"/>
          </w:tcPr>
          <w:p w14:paraId="0ED9E276" w14:textId="431B1E79" w:rsidR="00F70530" w:rsidRDefault="004A6B06" w:rsidP="009D5D5F">
            <w:pPr>
              <w:spacing w:after="40" w:line="360" w:lineRule="exact"/>
              <w:jc w:val="center"/>
            </w:pPr>
            <w:r>
              <w:t>SDA</w:t>
            </w:r>
          </w:p>
        </w:tc>
      </w:tr>
      <w:tr w:rsidR="00F70530" w14:paraId="1B47565D" w14:textId="77777777" w:rsidTr="009D5D5F">
        <w:trPr>
          <w:jc w:val="center"/>
        </w:trPr>
        <w:tc>
          <w:tcPr>
            <w:tcW w:w="5409" w:type="dxa"/>
          </w:tcPr>
          <w:p w14:paraId="1AA4C442" w14:textId="77777777" w:rsidR="00F70530" w:rsidRDefault="00F70530" w:rsidP="009D5D5F">
            <w:pPr>
              <w:spacing w:after="40" w:line="360" w:lineRule="exact"/>
              <w:jc w:val="both"/>
            </w:pPr>
            <w:r>
              <w:t>Ramp rate used (A/sec):</w:t>
            </w:r>
          </w:p>
        </w:tc>
        <w:tc>
          <w:tcPr>
            <w:tcW w:w="3609" w:type="dxa"/>
          </w:tcPr>
          <w:p w14:paraId="3E09DBF0" w14:textId="476D31C5" w:rsidR="00F70530" w:rsidRDefault="004A6B06" w:rsidP="009D5D5F">
            <w:pPr>
              <w:spacing w:after="40" w:line="360" w:lineRule="exact"/>
              <w:jc w:val="right"/>
            </w:pPr>
            <w:r>
              <w:t xml:space="preserve"> 10 </w:t>
            </w:r>
            <w:r w:rsidR="00F70530">
              <w:t>A/sec</w:t>
            </w:r>
          </w:p>
        </w:tc>
      </w:tr>
    </w:tbl>
    <w:p w14:paraId="1AC8EEE7" w14:textId="77777777" w:rsidR="00F70530" w:rsidRDefault="00F70530" w:rsidP="00F70530">
      <w:pPr>
        <w:pStyle w:val="BodyText"/>
        <w:spacing w:before="144" w:after="144"/>
      </w:pPr>
    </w:p>
    <w:p w14:paraId="2981C17A" w14:textId="77777777" w:rsidR="00F70530" w:rsidRDefault="00F70530" w:rsidP="00F70530">
      <w:pPr>
        <w:pStyle w:val="BodyText"/>
        <w:numPr>
          <w:ilvl w:val="0"/>
          <w:numId w:val="18"/>
        </w:numPr>
        <w:autoSpaceDE w:val="0"/>
        <w:autoSpaceDN w:val="0"/>
        <w:spacing w:before="0" w:line="300" w:lineRule="exact"/>
        <w:jc w:val="both"/>
      </w:pPr>
      <w:r>
        <w:t xml:space="preserve">Maintaining this cycle history, measure the length-integrated vertical dipole field, </w:t>
      </w:r>
      <w:r>
        <w:sym w:font="Symbol" w:char="F0F2"/>
      </w:r>
      <w:proofErr w:type="spellStart"/>
      <w:r>
        <w:rPr>
          <w:i/>
        </w:rPr>
        <w:t>B</w:t>
      </w:r>
      <w:r w:rsidRPr="00991B45">
        <w:rPr>
          <w:i/>
          <w:vertAlign w:val="subscript"/>
        </w:rPr>
        <w:t>y</w:t>
      </w:r>
      <w:r>
        <w:rPr>
          <w:i/>
        </w:rPr>
        <w:t>dl</w:t>
      </w:r>
      <w:proofErr w:type="spellEnd"/>
      <w:r w:rsidRPr="00991B45">
        <w:t>,</w:t>
      </w:r>
      <w:r>
        <w:t xml:space="preserve"> from 0 to 200 A in 20-A steps, including zero (11 ‘up’ measurements).  Please record (below) the current necessary to achieve 6.3 </w:t>
      </w:r>
      <w:proofErr w:type="spellStart"/>
      <w:r>
        <w:t>kG</w:t>
      </w:r>
      <w:proofErr w:type="spellEnd"/>
      <w:r>
        <w:t xml:space="preserve">-m.  Then, still maintaining the cycle history, measure </w:t>
      </w:r>
      <w:r>
        <w:sym w:font="Symbol" w:char="F0F2"/>
      </w:r>
      <w:proofErr w:type="spellStart"/>
      <w:r>
        <w:rPr>
          <w:i/>
        </w:rPr>
        <w:t>B</w:t>
      </w:r>
      <w:r w:rsidRPr="00991B45">
        <w:rPr>
          <w:i/>
          <w:vertAlign w:val="subscript"/>
        </w:rPr>
        <w:t>y</w:t>
      </w:r>
      <w:r>
        <w:rPr>
          <w:i/>
        </w:rPr>
        <w:t>dl</w:t>
      </w:r>
      <w:proofErr w:type="spellEnd"/>
      <w:r>
        <w:t xml:space="preserve"> back down from 200 A to 0 in 20-A steps, including zero (11 ‘down’ measurements).</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0"/>
        <w:gridCol w:w="3619"/>
      </w:tblGrid>
      <w:tr w:rsidR="00F70530" w14:paraId="192F48B5" w14:textId="77777777" w:rsidTr="009D5D5F">
        <w:trPr>
          <w:jc w:val="center"/>
        </w:trPr>
        <w:tc>
          <w:tcPr>
            <w:tcW w:w="5420" w:type="dxa"/>
          </w:tcPr>
          <w:p w14:paraId="71E82994" w14:textId="77777777" w:rsidR="00F70530" w:rsidRDefault="00F70530" w:rsidP="009D5D5F">
            <w:pPr>
              <w:spacing w:after="40" w:line="360" w:lineRule="exact"/>
              <w:jc w:val="both"/>
            </w:pPr>
            <w:r>
              <w:t xml:space="preserve">Main coil excitation current at 6.3 </w:t>
            </w:r>
            <w:proofErr w:type="spellStart"/>
            <w:r>
              <w:t>kG</w:t>
            </w:r>
            <w:proofErr w:type="spellEnd"/>
            <w:r>
              <w:t>-m:</w:t>
            </w:r>
          </w:p>
        </w:tc>
        <w:tc>
          <w:tcPr>
            <w:tcW w:w="3619" w:type="dxa"/>
          </w:tcPr>
          <w:p w14:paraId="728FFECF" w14:textId="00ADC68B" w:rsidR="00F70530" w:rsidRDefault="00597E3B" w:rsidP="009D5D5F">
            <w:pPr>
              <w:spacing w:after="40" w:line="360" w:lineRule="exact"/>
              <w:jc w:val="right"/>
            </w:pPr>
            <w:r>
              <w:t xml:space="preserve">144.0762 </w:t>
            </w:r>
            <w:r w:rsidR="00F70530">
              <w:t>Amps</w:t>
            </w:r>
          </w:p>
        </w:tc>
      </w:tr>
      <w:tr w:rsidR="00F70530" w14:paraId="38724F34" w14:textId="77777777" w:rsidTr="009D5D5F">
        <w:trPr>
          <w:jc w:val="center"/>
        </w:trPr>
        <w:tc>
          <w:tcPr>
            <w:tcW w:w="5420" w:type="dxa"/>
          </w:tcPr>
          <w:p w14:paraId="460504D2" w14:textId="77777777" w:rsidR="00F70530" w:rsidRDefault="00F70530" w:rsidP="009D5D5F">
            <w:pPr>
              <w:spacing w:after="40" w:line="360" w:lineRule="exact"/>
              <w:jc w:val="both"/>
            </w:pPr>
            <w:r>
              <w:t xml:space="preserve">Filename &amp; run number of  </w:t>
            </w:r>
            <w:r>
              <w:sym w:font="Symbol" w:char="F0F2"/>
            </w:r>
            <w:proofErr w:type="spellStart"/>
            <w:r>
              <w:rPr>
                <w:i/>
              </w:rPr>
              <w:t>B</w:t>
            </w:r>
            <w:r w:rsidRPr="00991B45">
              <w:rPr>
                <w:i/>
                <w:vertAlign w:val="subscript"/>
              </w:rPr>
              <w:t>y</w:t>
            </w:r>
            <w:r>
              <w:rPr>
                <w:i/>
              </w:rPr>
              <w:t>dl</w:t>
            </w:r>
            <w:proofErr w:type="spellEnd"/>
            <w:r>
              <w:t xml:space="preserve"> up &amp; down data:</w:t>
            </w:r>
          </w:p>
        </w:tc>
        <w:tc>
          <w:tcPr>
            <w:tcW w:w="3619" w:type="dxa"/>
          </w:tcPr>
          <w:p w14:paraId="4996C78D" w14:textId="05AD5857" w:rsidR="00F70530" w:rsidRDefault="0026080F" w:rsidP="007E22CA">
            <w:pPr>
              <w:spacing w:after="40" w:line="360" w:lineRule="exact"/>
              <w:jc w:val="right"/>
            </w:pPr>
            <w:r>
              <w:t>Wiredat.ru1, wireplt.ru1</w:t>
            </w:r>
          </w:p>
        </w:tc>
      </w:tr>
    </w:tbl>
    <w:p w14:paraId="145555B6" w14:textId="77777777" w:rsidR="00F70530" w:rsidRDefault="00F70530" w:rsidP="00F70530">
      <w:pPr>
        <w:pStyle w:val="BodyText"/>
        <w:spacing w:before="144" w:after="144"/>
      </w:pPr>
    </w:p>
    <w:p w14:paraId="28C5D619" w14:textId="77777777" w:rsidR="00F70530" w:rsidRDefault="00F70530" w:rsidP="00F70530">
      <w:pPr>
        <w:pStyle w:val="BodyText"/>
        <w:numPr>
          <w:ilvl w:val="0"/>
          <w:numId w:val="18"/>
        </w:numPr>
        <w:autoSpaceDE w:val="0"/>
        <w:autoSpaceDN w:val="0"/>
        <w:spacing w:before="0" w:after="0" w:line="300" w:lineRule="exact"/>
        <w:jc w:val="both"/>
      </w:pPr>
      <w:r>
        <w:lastRenderedPageBreak/>
        <w:t xml:space="preserve">With the </w:t>
      </w:r>
      <w:r>
        <w:rPr>
          <w:b/>
        </w:rPr>
        <w:t>main</w:t>
      </w:r>
      <w:r>
        <w:t xml:space="preserve"> coils still hooked up, connect the </w:t>
      </w:r>
      <w:r>
        <w:rPr>
          <w:b/>
        </w:rPr>
        <w:t>trim</w:t>
      </w:r>
      <w:r>
        <w:t xml:space="preserve"> coil to a bipolar 12-A (MCOR12) supply with proper trim polarity as determined above.</w:t>
      </w:r>
    </w:p>
    <w:p w14:paraId="48B352A6" w14:textId="77777777" w:rsidR="00F70530" w:rsidRDefault="00F70530" w:rsidP="00F70530">
      <w:pPr>
        <w:pStyle w:val="BodyText"/>
        <w:spacing w:before="144" w:after="144"/>
      </w:pPr>
    </w:p>
    <w:p w14:paraId="227694C8" w14:textId="77777777" w:rsidR="00F70530" w:rsidRDefault="00F70530" w:rsidP="00F70530">
      <w:pPr>
        <w:pStyle w:val="BodyText"/>
        <w:numPr>
          <w:ilvl w:val="0"/>
          <w:numId w:val="18"/>
        </w:numPr>
        <w:autoSpaceDE w:val="0"/>
        <w:autoSpaceDN w:val="0"/>
        <w:spacing w:before="0" w:line="300" w:lineRule="exact"/>
        <w:jc w:val="both"/>
      </w:pPr>
      <w:r>
        <w:t xml:space="preserve">Set the </w:t>
      </w:r>
      <w:r>
        <w:rPr>
          <w:b/>
        </w:rPr>
        <w:t>main</w:t>
      </w:r>
      <w:r>
        <w:t xml:space="preserve"> coil to 0 current by ramping first up to 200 </w:t>
      </w:r>
      <w:proofErr w:type="gramStart"/>
      <w:r>
        <w:t>A</w:t>
      </w:r>
      <w:proofErr w:type="gramEnd"/>
      <w:r>
        <w:t xml:space="preserve">, then down to zero at the same ramp rate used in the standardization cycle.  Measure </w:t>
      </w:r>
      <w:r>
        <w:sym w:font="Symbol" w:char="F0F2"/>
      </w:r>
      <w:proofErr w:type="spellStart"/>
      <w:r>
        <w:rPr>
          <w:i/>
        </w:rPr>
        <w:t>B</w:t>
      </w:r>
      <w:r w:rsidRPr="007E18A9">
        <w:rPr>
          <w:i/>
          <w:vertAlign w:val="subscript"/>
        </w:rPr>
        <w:t>y</w:t>
      </w:r>
      <w:r>
        <w:rPr>
          <w:i/>
        </w:rPr>
        <w:t>dl</w:t>
      </w:r>
      <w:proofErr w:type="spellEnd"/>
      <w:r>
        <w:t xml:space="preserve"> as a function of </w:t>
      </w:r>
      <w:r>
        <w:rPr>
          <w:b/>
        </w:rPr>
        <w:t>trim</w:t>
      </w:r>
      <w:r>
        <w:t xml:space="preserve"> coil current from 0 to </w:t>
      </w:r>
      <w:r>
        <w:rPr>
          <w:rFonts w:ascii="Symbol" w:hAnsi="Symbol"/>
        </w:rPr>
        <w:t></w:t>
      </w:r>
      <w:r>
        <w:t xml:space="preserve">12 in 1-A steps, including zero (13 ‘down’ measurements), and again from </w:t>
      </w:r>
      <w:r>
        <w:rPr>
          <w:rFonts w:ascii="Symbol" w:hAnsi="Symbol"/>
        </w:rPr>
        <w:t></w:t>
      </w:r>
      <w:r>
        <w:t xml:space="preserve">12 to </w:t>
      </w:r>
      <w:r>
        <w:rPr>
          <w:rFonts w:ascii="Symbol" w:hAnsi="Symbol"/>
        </w:rPr>
        <w:t></w:t>
      </w:r>
      <w:r>
        <w:t xml:space="preserve">12 A in 1-A steps (25 ‘up’ measurements). Set the </w:t>
      </w:r>
      <w:r>
        <w:rPr>
          <w:b/>
        </w:rPr>
        <w:t>trim</w:t>
      </w:r>
      <w:r>
        <w:t xml:space="preserve"> current to 0.</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3615"/>
      </w:tblGrid>
      <w:tr w:rsidR="00F70530" w14:paraId="1C674557" w14:textId="77777777" w:rsidTr="009D5D5F">
        <w:trPr>
          <w:jc w:val="center"/>
        </w:trPr>
        <w:tc>
          <w:tcPr>
            <w:tcW w:w="5415" w:type="dxa"/>
          </w:tcPr>
          <w:p w14:paraId="3A367467" w14:textId="77777777" w:rsidR="00F70530" w:rsidRDefault="00F70530" w:rsidP="009D5D5F">
            <w:pPr>
              <w:spacing w:after="40" w:line="360" w:lineRule="exact"/>
              <w:jc w:val="both"/>
            </w:pPr>
            <w:r>
              <w:t xml:space="preserve">Filename &amp; run # of </w:t>
            </w:r>
            <w:r>
              <w:sym w:font="Symbol" w:char="F0F2"/>
            </w:r>
            <w:proofErr w:type="spellStart"/>
            <w:r>
              <w:rPr>
                <w:i/>
              </w:rPr>
              <w:t>B</w:t>
            </w:r>
            <w:r w:rsidRPr="00301432">
              <w:rPr>
                <w:i/>
                <w:vertAlign w:val="subscript"/>
              </w:rPr>
              <w:t>y</w:t>
            </w:r>
            <w:r>
              <w:rPr>
                <w:i/>
              </w:rPr>
              <w:t>dl</w:t>
            </w:r>
            <w:proofErr w:type="spellEnd"/>
            <w:r>
              <w:t xml:space="preserve"> </w:t>
            </w:r>
            <w:r>
              <w:rPr>
                <w:b/>
              </w:rPr>
              <w:t>trim</w:t>
            </w:r>
            <w:r>
              <w:t xml:space="preserve"> data at </w:t>
            </w:r>
            <w:proofErr w:type="spellStart"/>
            <w:r w:rsidRPr="009E683F">
              <w:rPr>
                <w:i/>
              </w:rPr>
              <w:t>I</w:t>
            </w:r>
            <w:r w:rsidRPr="009E683F">
              <w:rPr>
                <w:vertAlign w:val="subscript"/>
              </w:rPr>
              <w:t>main</w:t>
            </w:r>
            <w:proofErr w:type="spellEnd"/>
            <w:r>
              <w:t xml:space="preserve"> = 0:</w:t>
            </w:r>
          </w:p>
        </w:tc>
        <w:tc>
          <w:tcPr>
            <w:tcW w:w="3615" w:type="dxa"/>
          </w:tcPr>
          <w:p w14:paraId="561C72A7" w14:textId="619533B1" w:rsidR="00F70530" w:rsidRDefault="0059325A" w:rsidP="007E22CA">
            <w:pPr>
              <w:spacing w:after="40" w:line="360" w:lineRule="exact"/>
              <w:jc w:val="right"/>
            </w:pPr>
            <w:r>
              <w:t>Wiredat.ru2, wireplt.ru2</w:t>
            </w:r>
          </w:p>
        </w:tc>
      </w:tr>
    </w:tbl>
    <w:p w14:paraId="40DBD7D2" w14:textId="77777777" w:rsidR="00F70530" w:rsidRDefault="00F70530" w:rsidP="00F70530">
      <w:pPr>
        <w:widowControl w:val="0"/>
        <w:autoSpaceDE w:val="0"/>
        <w:autoSpaceDN w:val="0"/>
        <w:adjustRightInd w:val="0"/>
        <w:jc w:val="both"/>
        <w:rPr>
          <w:rFonts w:ascii="Times-Roman" w:eastAsia="Times New Roman" w:hAnsi="Times-Roman"/>
        </w:rPr>
      </w:pPr>
    </w:p>
    <w:p w14:paraId="4CF37C7D" w14:textId="5C9E8624" w:rsidR="00F70530" w:rsidRDefault="00F70530" w:rsidP="00F70530">
      <w:pPr>
        <w:pStyle w:val="BodyText"/>
        <w:numPr>
          <w:ilvl w:val="0"/>
          <w:numId w:val="18"/>
        </w:numPr>
        <w:autoSpaceDE w:val="0"/>
        <w:autoSpaceDN w:val="0"/>
        <w:spacing w:before="0" w:after="0" w:line="300" w:lineRule="exact"/>
        <w:jc w:val="both"/>
      </w:pPr>
      <w:r>
        <w:t xml:space="preserve">For all four dipoles, with stretched wire, measure the vertical length-integrated field component over a horizontal span of </w:t>
      </w:r>
      <w:r>
        <w:sym w:font="Symbol" w:char="F0B1"/>
      </w:r>
      <w:r w:rsidR="00933CBF">
        <w:t>45</w:t>
      </w:r>
      <w:r>
        <w:t xml:space="preserve"> mm (</w:t>
      </w:r>
      <w:r>
        <w:sym w:font="Symbol" w:char="F0B1"/>
      </w:r>
      <w:r w:rsidR="00933CBF">
        <w:t>1.7 inches), at each 3</w:t>
      </w:r>
      <w:r>
        <w:t xml:space="preserve">-mm interval, at the following </w:t>
      </w:r>
      <w:r w:rsidRPr="007D7E26">
        <w:rPr>
          <w:b/>
        </w:rPr>
        <w:t>main</w:t>
      </w:r>
      <w:r>
        <w:t xml:space="preserve"> and </w:t>
      </w:r>
      <w:r w:rsidRPr="007D7E26">
        <w:rPr>
          <w:b/>
        </w:rPr>
        <w:t>trim</w:t>
      </w:r>
      <w:r>
        <w:t xml:space="preserve"> coil current settings.</w:t>
      </w:r>
    </w:p>
    <w:p w14:paraId="33FBA226" w14:textId="77777777" w:rsidR="00F70530" w:rsidRDefault="00F70530" w:rsidP="00F70530">
      <w:pPr>
        <w:pStyle w:val="BodyText"/>
        <w:numPr>
          <w:ilvl w:val="0"/>
          <w:numId w:val="19"/>
        </w:numPr>
        <w:autoSpaceDE w:val="0"/>
        <w:autoSpaceDN w:val="0"/>
        <w:spacing w:before="0" w:after="0" w:line="300" w:lineRule="exact"/>
        <w:jc w:val="both"/>
      </w:pPr>
      <w:proofErr w:type="spellStart"/>
      <w:r>
        <w:rPr>
          <w:i/>
        </w:rPr>
        <w:t>I</w:t>
      </w:r>
      <w:r>
        <w:rPr>
          <w:vertAlign w:val="subscript"/>
        </w:rPr>
        <w:t>main</w:t>
      </w:r>
      <w:proofErr w:type="spellEnd"/>
      <w:r>
        <w:t xml:space="preserve"> = 143 A, and </w:t>
      </w:r>
      <w:proofErr w:type="spellStart"/>
      <w:r>
        <w:rPr>
          <w:i/>
        </w:rPr>
        <w:t>I</w:t>
      </w:r>
      <w:r>
        <w:rPr>
          <w:vertAlign w:val="subscript"/>
        </w:rPr>
        <w:t>trim</w:t>
      </w:r>
      <w:proofErr w:type="spellEnd"/>
      <w:r>
        <w:t xml:space="preserve"> = 0</w:t>
      </w:r>
    </w:p>
    <w:p w14:paraId="5788645E" w14:textId="77777777" w:rsidR="00F70530" w:rsidRDefault="00F70530" w:rsidP="00F70530">
      <w:pPr>
        <w:pStyle w:val="BodyText"/>
        <w:numPr>
          <w:ilvl w:val="0"/>
          <w:numId w:val="19"/>
        </w:numPr>
        <w:autoSpaceDE w:val="0"/>
        <w:autoSpaceDN w:val="0"/>
        <w:spacing w:before="0" w:after="0" w:line="300" w:lineRule="exact"/>
        <w:jc w:val="both"/>
      </w:pPr>
      <w:proofErr w:type="spellStart"/>
      <w:r>
        <w:rPr>
          <w:i/>
        </w:rPr>
        <w:t>I</w:t>
      </w:r>
      <w:r>
        <w:rPr>
          <w:vertAlign w:val="subscript"/>
        </w:rPr>
        <w:t>main</w:t>
      </w:r>
      <w:proofErr w:type="spellEnd"/>
      <w:r>
        <w:t xml:space="preserve"> = 143 A, and </w:t>
      </w:r>
      <w:proofErr w:type="spellStart"/>
      <w:r>
        <w:rPr>
          <w:i/>
        </w:rPr>
        <w:t>I</w:t>
      </w:r>
      <w:r>
        <w:rPr>
          <w:vertAlign w:val="subscript"/>
        </w:rPr>
        <w:t>trim</w:t>
      </w:r>
      <w:proofErr w:type="spellEnd"/>
      <w:r>
        <w:t xml:space="preserve"> = +12 A</w:t>
      </w:r>
    </w:p>
    <w:p w14:paraId="267F5ED0" w14:textId="77777777" w:rsidR="00F70530" w:rsidRDefault="00F70530" w:rsidP="00F70530">
      <w:pPr>
        <w:pStyle w:val="BodyText"/>
        <w:numPr>
          <w:ilvl w:val="0"/>
          <w:numId w:val="19"/>
        </w:numPr>
        <w:autoSpaceDE w:val="0"/>
        <w:autoSpaceDN w:val="0"/>
        <w:spacing w:before="0" w:line="300" w:lineRule="exact"/>
        <w:jc w:val="both"/>
      </w:pPr>
      <w:proofErr w:type="spellStart"/>
      <w:r>
        <w:rPr>
          <w:i/>
        </w:rPr>
        <w:t>I</w:t>
      </w:r>
      <w:r>
        <w:rPr>
          <w:vertAlign w:val="subscript"/>
        </w:rPr>
        <w:t>main</w:t>
      </w:r>
      <w:proofErr w:type="spellEnd"/>
      <w:r>
        <w:t xml:space="preserve"> = 200 A, and </w:t>
      </w:r>
      <w:proofErr w:type="spellStart"/>
      <w:r>
        <w:rPr>
          <w:i/>
        </w:rPr>
        <w:t>I</w:t>
      </w:r>
      <w:r>
        <w:rPr>
          <w:vertAlign w:val="subscript"/>
        </w:rPr>
        <w:t>trim</w:t>
      </w:r>
      <w:proofErr w:type="spellEnd"/>
      <w:r>
        <w:t xml:space="preserve"> = 0</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06066036" w14:textId="77777777" w:rsidTr="009D5D5F">
        <w:trPr>
          <w:jc w:val="center"/>
        </w:trPr>
        <w:tc>
          <w:tcPr>
            <w:tcW w:w="5409" w:type="dxa"/>
          </w:tcPr>
          <w:p w14:paraId="7F652448" w14:textId="77777777" w:rsidR="00F70530" w:rsidRDefault="00F70530" w:rsidP="009D5D5F">
            <w:pPr>
              <w:spacing w:after="40" w:line="360" w:lineRule="exact"/>
              <w:jc w:val="both"/>
            </w:pPr>
            <w:r>
              <w:t xml:space="preserve">Filename &amp; run # of </w:t>
            </w:r>
            <w:r>
              <w:sym w:font="Symbol" w:char="F0F2"/>
            </w:r>
            <w:proofErr w:type="spellStart"/>
            <w:r>
              <w:rPr>
                <w:i/>
              </w:rPr>
              <w:t>B</w:t>
            </w:r>
            <w:r w:rsidRPr="00D361D7">
              <w:rPr>
                <w:i/>
                <w:vertAlign w:val="subscript"/>
              </w:rPr>
              <w:t>y</w:t>
            </w:r>
            <w:r>
              <w:rPr>
                <w:i/>
              </w:rPr>
              <w:t>dl</w:t>
            </w:r>
            <w:proofErr w:type="spellEnd"/>
            <w:r>
              <w:t xml:space="preserve"> vs. </w:t>
            </w:r>
            <w:r>
              <w:rPr>
                <w:i/>
              </w:rPr>
              <w:t>x</w:t>
            </w:r>
            <w:r>
              <w:t xml:space="preserve"> data at 143, 0 A:</w:t>
            </w:r>
          </w:p>
        </w:tc>
        <w:tc>
          <w:tcPr>
            <w:tcW w:w="3609" w:type="dxa"/>
          </w:tcPr>
          <w:p w14:paraId="662DCC60" w14:textId="1A079EB6" w:rsidR="00F70530" w:rsidRDefault="008F0E45" w:rsidP="007E22CA">
            <w:pPr>
              <w:spacing w:after="40" w:line="360" w:lineRule="exact"/>
              <w:jc w:val="right"/>
            </w:pPr>
            <w:r>
              <w:t>Wirevsx.ru3, wirepltvsx.ru3</w:t>
            </w:r>
          </w:p>
        </w:tc>
      </w:tr>
      <w:tr w:rsidR="00F70530" w14:paraId="66404373" w14:textId="77777777" w:rsidTr="009D5D5F">
        <w:trPr>
          <w:jc w:val="center"/>
        </w:trPr>
        <w:tc>
          <w:tcPr>
            <w:tcW w:w="5409" w:type="dxa"/>
          </w:tcPr>
          <w:p w14:paraId="3DA5A938" w14:textId="77777777" w:rsidR="00F70530" w:rsidRDefault="00F70530" w:rsidP="009D5D5F">
            <w:pPr>
              <w:spacing w:after="40" w:line="360" w:lineRule="exact"/>
              <w:jc w:val="both"/>
            </w:pPr>
            <w:r>
              <w:t xml:space="preserve">Filename &amp; run # of </w:t>
            </w:r>
            <w:r>
              <w:sym w:font="Symbol" w:char="F0F2"/>
            </w:r>
            <w:proofErr w:type="spellStart"/>
            <w:r>
              <w:rPr>
                <w:i/>
              </w:rPr>
              <w:t>B</w:t>
            </w:r>
            <w:r w:rsidRPr="00D361D7">
              <w:rPr>
                <w:i/>
                <w:vertAlign w:val="subscript"/>
              </w:rPr>
              <w:t>y</w:t>
            </w:r>
            <w:r>
              <w:rPr>
                <w:i/>
              </w:rPr>
              <w:t>dl</w:t>
            </w:r>
            <w:proofErr w:type="spellEnd"/>
            <w:r>
              <w:t xml:space="preserve"> vs. </w:t>
            </w:r>
            <w:r>
              <w:rPr>
                <w:i/>
              </w:rPr>
              <w:t>x</w:t>
            </w:r>
            <w:r>
              <w:t xml:space="preserve"> data at 143, +12 A:</w:t>
            </w:r>
          </w:p>
        </w:tc>
        <w:tc>
          <w:tcPr>
            <w:tcW w:w="3609" w:type="dxa"/>
          </w:tcPr>
          <w:p w14:paraId="1759ACA0" w14:textId="220E0814" w:rsidR="00F70530" w:rsidRDefault="008F0E45" w:rsidP="007E22CA">
            <w:pPr>
              <w:spacing w:after="40" w:line="360" w:lineRule="exact"/>
              <w:jc w:val="right"/>
            </w:pPr>
            <w:r>
              <w:t>Wirevsx.ru4, wirepltvsx.ru4</w:t>
            </w:r>
          </w:p>
        </w:tc>
      </w:tr>
      <w:tr w:rsidR="00F70530" w14:paraId="69B4718F" w14:textId="77777777" w:rsidTr="009D5D5F">
        <w:trPr>
          <w:jc w:val="center"/>
        </w:trPr>
        <w:tc>
          <w:tcPr>
            <w:tcW w:w="5409" w:type="dxa"/>
          </w:tcPr>
          <w:p w14:paraId="4A687E00" w14:textId="77777777" w:rsidR="00F70530" w:rsidRDefault="00F70530" w:rsidP="009D5D5F">
            <w:pPr>
              <w:spacing w:after="40" w:line="360" w:lineRule="exact"/>
              <w:jc w:val="both"/>
            </w:pPr>
            <w:r>
              <w:t xml:space="preserve">Filename &amp; run # of </w:t>
            </w:r>
            <w:r>
              <w:sym w:font="Symbol" w:char="F0F2"/>
            </w:r>
            <w:proofErr w:type="spellStart"/>
            <w:r>
              <w:rPr>
                <w:i/>
              </w:rPr>
              <w:t>B</w:t>
            </w:r>
            <w:r w:rsidRPr="00D361D7">
              <w:rPr>
                <w:i/>
                <w:vertAlign w:val="subscript"/>
              </w:rPr>
              <w:t>y</w:t>
            </w:r>
            <w:r>
              <w:rPr>
                <w:i/>
              </w:rPr>
              <w:t>dl</w:t>
            </w:r>
            <w:proofErr w:type="spellEnd"/>
            <w:r>
              <w:t xml:space="preserve"> vs. </w:t>
            </w:r>
            <w:r>
              <w:rPr>
                <w:i/>
              </w:rPr>
              <w:t>x</w:t>
            </w:r>
            <w:r>
              <w:t xml:space="preserve"> data at 200, 0 A:</w:t>
            </w:r>
          </w:p>
        </w:tc>
        <w:tc>
          <w:tcPr>
            <w:tcW w:w="3609" w:type="dxa"/>
          </w:tcPr>
          <w:p w14:paraId="25B69D12" w14:textId="12F1699D" w:rsidR="00F70530" w:rsidRDefault="008F0E45" w:rsidP="007E22CA">
            <w:pPr>
              <w:spacing w:after="40" w:line="360" w:lineRule="exact"/>
              <w:jc w:val="right"/>
            </w:pPr>
            <w:r>
              <w:t>Wirevsx.ru1, wirepltvsx.ru1</w:t>
            </w:r>
          </w:p>
        </w:tc>
      </w:tr>
    </w:tbl>
    <w:p w14:paraId="4A7579BA" w14:textId="77777777" w:rsidR="00F70530" w:rsidRDefault="00F70530" w:rsidP="00F70530">
      <w:pPr>
        <w:pStyle w:val="BodyText"/>
        <w:spacing w:before="144" w:after="144"/>
      </w:pPr>
    </w:p>
    <w:p w14:paraId="17CBBB4D" w14:textId="77777777" w:rsidR="00F70530" w:rsidRDefault="00F70530" w:rsidP="00F70530">
      <w:pPr>
        <w:pStyle w:val="BodyText"/>
        <w:numPr>
          <w:ilvl w:val="0"/>
          <w:numId w:val="18"/>
        </w:numPr>
        <w:autoSpaceDE w:val="0"/>
        <w:autoSpaceDN w:val="0"/>
        <w:spacing w:before="0" w:line="300" w:lineRule="exact"/>
        <w:jc w:val="both"/>
      </w:pPr>
      <w:r w:rsidRPr="00CB56A9">
        <w:rPr>
          <w:b/>
        </w:rPr>
        <w:t>For th</w:t>
      </w:r>
      <w:r>
        <w:rPr>
          <w:b/>
        </w:rPr>
        <w:t>e first “edge” variant</w:t>
      </w:r>
      <w:r w:rsidRPr="00CB56A9">
        <w:rPr>
          <w:b/>
        </w:rPr>
        <w:t xml:space="preserve"> </w:t>
      </w:r>
      <w:r>
        <w:rPr>
          <w:b/>
        </w:rPr>
        <w:t>dipole</w:t>
      </w:r>
      <w:r w:rsidRPr="00CB56A9">
        <w:rPr>
          <w:b/>
        </w:rPr>
        <w:t xml:space="preserve"> only</w:t>
      </w:r>
      <w:r>
        <w:t xml:space="preserve">, and at a </w:t>
      </w:r>
      <w:r w:rsidRPr="007D7E26">
        <w:rPr>
          <w:b/>
        </w:rPr>
        <w:t>main</w:t>
      </w:r>
      <w:r>
        <w:t xml:space="preserve"> current of 143 A, with </w:t>
      </w:r>
      <w:r w:rsidRPr="007D7E26">
        <w:rPr>
          <w:b/>
        </w:rPr>
        <w:t>trim</w:t>
      </w:r>
      <w:r>
        <w:t xml:space="preserve"> current at zero, measure the vertical magnetic fringe field component, </w:t>
      </w:r>
      <w:r>
        <w:rPr>
          <w:i/>
        </w:rPr>
        <w:t>B</w:t>
      </w:r>
      <w:r>
        <w:rPr>
          <w:i/>
          <w:vertAlign w:val="subscript"/>
        </w:rPr>
        <w:t>y</w:t>
      </w:r>
      <w:r>
        <w:t xml:space="preserve">, at </w:t>
      </w:r>
      <w:r w:rsidRPr="00283B6A">
        <w:rPr>
          <w:i/>
        </w:rPr>
        <w:t>x</w:t>
      </w:r>
      <w:r>
        <w:t xml:space="preserve"> = </w:t>
      </w:r>
      <w:r w:rsidRPr="00865E49">
        <w:rPr>
          <w:i/>
        </w:rPr>
        <w:t>y</w:t>
      </w:r>
      <w:r>
        <w:t xml:space="preserve"> = 0, as a function of the longitudinal beam-direction coordinate, </w:t>
      </w:r>
      <w:r>
        <w:rPr>
          <w:i/>
        </w:rPr>
        <w:t xml:space="preserve">z </w:t>
      </w:r>
      <w:r w:rsidRPr="00CF63E9">
        <w:t>(</w:t>
      </w:r>
      <w:r>
        <w:t xml:space="preserve">from </w:t>
      </w:r>
      <w:r w:rsidRPr="00CF63E9">
        <w:rPr>
          <w:rFonts w:ascii="Symbol" w:hAnsi="Symbol"/>
        </w:rPr>
        <w:t></w:t>
      </w:r>
      <w:r>
        <w:t xml:space="preserve">10 cm to +30 cm in 1-cm steps, where </w:t>
      </w:r>
      <w:r w:rsidRPr="00CF63E9">
        <w:rPr>
          <w:i/>
        </w:rPr>
        <w:t>z</w:t>
      </w:r>
      <w:r>
        <w:t xml:space="preserve"> = 0 is defined at the iron edge</w:t>
      </w:r>
      <w:r w:rsidRPr="00CF63E9">
        <w:t>)</w:t>
      </w:r>
      <w:r>
        <w:t xml:space="preserve">, at the </w:t>
      </w:r>
      <w:r>
        <w:rPr>
          <w:i/>
        </w:rPr>
        <w:t>angled</w:t>
      </w:r>
      <w:r>
        <w:t xml:space="preserve"> end of this one magnet.  Please also measure the background field at </w:t>
      </w:r>
      <w:r w:rsidRPr="00C27EC9">
        <w:rPr>
          <w:i/>
        </w:rPr>
        <w:t>z</w:t>
      </w:r>
      <w:r>
        <w:t xml:space="preserve"> = +30 cm with magnet switched off (separate file).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513A8E9A" w14:textId="77777777" w:rsidTr="009D5D5F">
        <w:trPr>
          <w:jc w:val="center"/>
        </w:trPr>
        <w:tc>
          <w:tcPr>
            <w:tcW w:w="5409" w:type="dxa"/>
          </w:tcPr>
          <w:p w14:paraId="7DDD2D92" w14:textId="77777777" w:rsidR="00F70530" w:rsidRDefault="00F70530" w:rsidP="009D5D5F">
            <w:pPr>
              <w:spacing w:after="40" w:line="360" w:lineRule="exact"/>
              <w:jc w:val="both"/>
            </w:pPr>
            <w:r>
              <w:t xml:space="preserve">Filename of </w:t>
            </w:r>
            <w:r>
              <w:rPr>
                <w:i/>
              </w:rPr>
              <w:t>B</w:t>
            </w:r>
            <w:r>
              <w:rPr>
                <w:i/>
                <w:vertAlign w:val="subscript"/>
              </w:rPr>
              <w:t>y</w:t>
            </w:r>
            <w:r>
              <w:t xml:space="preserve"> vs. </w:t>
            </w:r>
            <w:r>
              <w:rPr>
                <w:i/>
              </w:rPr>
              <w:t>z</w:t>
            </w:r>
            <w:r>
              <w:t xml:space="preserve"> data:</w:t>
            </w:r>
          </w:p>
        </w:tc>
        <w:tc>
          <w:tcPr>
            <w:tcW w:w="3609" w:type="dxa"/>
          </w:tcPr>
          <w:p w14:paraId="292A2783" w14:textId="013D5EC3" w:rsidR="00F70530" w:rsidRDefault="00DC704E" w:rsidP="008328E2">
            <w:pPr>
              <w:spacing w:after="40" w:line="360" w:lineRule="exact"/>
              <w:jc w:val="right"/>
            </w:pPr>
            <w:r>
              <w:t>Measured on BCX14720</w:t>
            </w:r>
          </w:p>
        </w:tc>
      </w:tr>
      <w:tr w:rsidR="00F70530" w14:paraId="7A36CB44" w14:textId="77777777" w:rsidTr="009D5D5F">
        <w:trPr>
          <w:jc w:val="center"/>
        </w:trPr>
        <w:tc>
          <w:tcPr>
            <w:tcW w:w="5409" w:type="dxa"/>
          </w:tcPr>
          <w:p w14:paraId="4E7D84C2" w14:textId="77777777" w:rsidR="00F70530" w:rsidRDefault="00F70530" w:rsidP="009D5D5F">
            <w:pPr>
              <w:spacing w:after="40" w:line="360" w:lineRule="exact"/>
              <w:jc w:val="both"/>
            </w:pPr>
            <w:r>
              <w:t xml:space="preserve">Background filename of </w:t>
            </w:r>
            <w:r>
              <w:rPr>
                <w:i/>
              </w:rPr>
              <w:t>B</w:t>
            </w:r>
            <w:r>
              <w:rPr>
                <w:i/>
                <w:vertAlign w:val="subscript"/>
              </w:rPr>
              <w:t>y</w:t>
            </w:r>
            <w:r>
              <w:t>(</w:t>
            </w:r>
            <w:r w:rsidRPr="00C27EC9">
              <w:rPr>
                <w:i/>
              </w:rPr>
              <w:t>z</w:t>
            </w:r>
            <w:r>
              <w:t xml:space="preserve"> = 30 cm), magnet OFF:</w:t>
            </w:r>
          </w:p>
        </w:tc>
        <w:tc>
          <w:tcPr>
            <w:tcW w:w="3609" w:type="dxa"/>
          </w:tcPr>
          <w:p w14:paraId="405AE603" w14:textId="1D212ABA" w:rsidR="00F70530" w:rsidRDefault="00DC704E" w:rsidP="008328E2">
            <w:pPr>
              <w:spacing w:after="40" w:line="360" w:lineRule="exact"/>
              <w:jc w:val="right"/>
            </w:pPr>
            <w:r>
              <w:t>Measured on BCX14720</w:t>
            </w:r>
          </w:p>
        </w:tc>
      </w:tr>
    </w:tbl>
    <w:p w14:paraId="2320E92A" w14:textId="77777777" w:rsidR="00F70530" w:rsidRDefault="00F70530" w:rsidP="00F70530">
      <w:pPr>
        <w:pStyle w:val="BodyText"/>
        <w:spacing w:before="144" w:after="144"/>
      </w:pPr>
    </w:p>
    <w:p w14:paraId="409DB4AB" w14:textId="77777777" w:rsidR="00F70530" w:rsidRDefault="00F70530" w:rsidP="00F70530">
      <w:pPr>
        <w:pStyle w:val="BodyText"/>
        <w:numPr>
          <w:ilvl w:val="0"/>
          <w:numId w:val="18"/>
        </w:numPr>
        <w:autoSpaceDE w:val="0"/>
        <w:autoSpaceDN w:val="0"/>
        <w:spacing w:before="0" w:line="300" w:lineRule="exact"/>
        <w:jc w:val="both"/>
      </w:pPr>
      <w:r>
        <w:rPr>
          <w:b/>
        </w:rPr>
        <w:t>For one</w:t>
      </w:r>
      <w:r w:rsidRPr="00CB56A9">
        <w:rPr>
          <w:b/>
        </w:rPr>
        <w:t xml:space="preserve"> magnet only</w:t>
      </w:r>
      <w:r>
        <w:t xml:space="preserve">, perform this final thermal test.  Run the </w:t>
      </w:r>
      <w:r w:rsidRPr="007D7E26">
        <w:rPr>
          <w:b/>
        </w:rPr>
        <w:t>main</w:t>
      </w:r>
      <w:r>
        <w:t xml:space="preserve"> current up to 200 A, and with </w:t>
      </w:r>
      <w:r w:rsidRPr="007D7E26">
        <w:rPr>
          <w:b/>
        </w:rPr>
        <w:t>trim</w:t>
      </w:r>
      <w:r>
        <w:t xml:space="preserve"> also set at its maximum operating current of +12 A, measure the magnet temperature after it stabilizes (~1 hour).  Record the temperature below.</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6E7F1C2B" w14:textId="77777777" w:rsidTr="009D5D5F">
        <w:trPr>
          <w:jc w:val="center"/>
        </w:trPr>
        <w:tc>
          <w:tcPr>
            <w:tcW w:w="5409" w:type="dxa"/>
          </w:tcPr>
          <w:p w14:paraId="7D28D7BD" w14:textId="77777777" w:rsidR="00F70530" w:rsidRDefault="00F70530" w:rsidP="009D5D5F">
            <w:pPr>
              <w:spacing w:after="40" w:line="360" w:lineRule="exact"/>
              <w:jc w:val="both"/>
            </w:pPr>
            <w:r>
              <w:t>Ambient temperature (°C):</w:t>
            </w:r>
          </w:p>
        </w:tc>
        <w:tc>
          <w:tcPr>
            <w:tcW w:w="3609" w:type="dxa"/>
          </w:tcPr>
          <w:p w14:paraId="22E962C6" w14:textId="2F32B466" w:rsidR="00F70530" w:rsidRDefault="00DC704E" w:rsidP="009D5D5F">
            <w:pPr>
              <w:spacing w:after="40" w:line="360" w:lineRule="exact"/>
              <w:jc w:val="right"/>
            </w:pPr>
            <w:r>
              <w:t>Measured on BCX14720</w:t>
            </w:r>
          </w:p>
        </w:tc>
      </w:tr>
      <w:tr w:rsidR="00F70530" w14:paraId="1C907875" w14:textId="77777777" w:rsidTr="009D5D5F">
        <w:trPr>
          <w:jc w:val="center"/>
        </w:trPr>
        <w:tc>
          <w:tcPr>
            <w:tcW w:w="5409" w:type="dxa"/>
          </w:tcPr>
          <w:p w14:paraId="1D68A073" w14:textId="77777777" w:rsidR="00F70530" w:rsidRDefault="00F70530" w:rsidP="009D5D5F">
            <w:pPr>
              <w:spacing w:after="40" w:line="360" w:lineRule="exact"/>
              <w:jc w:val="both"/>
            </w:pPr>
            <w:r>
              <w:t>Final stable magnet temperature at 200 A (°C):</w:t>
            </w:r>
          </w:p>
        </w:tc>
        <w:tc>
          <w:tcPr>
            <w:tcW w:w="3609" w:type="dxa"/>
          </w:tcPr>
          <w:p w14:paraId="51E014F2" w14:textId="6AD7C46B" w:rsidR="00F70530" w:rsidRDefault="00DC704E" w:rsidP="009D5D5F">
            <w:pPr>
              <w:spacing w:after="40" w:line="360" w:lineRule="exact"/>
              <w:jc w:val="right"/>
            </w:pPr>
            <w:r>
              <w:t>Measured on BCX14720</w:t>
            </w:r>
          </w:p>
        </w:tc>
      </w:tr>
    </w:tbl>
    <w:p w14:paraId="6D69F399" w14:textId="77777777" w:rsidR="00F70530" w:rsidRDefault="00F70530" w:rsidP="00F70530">
      <w:pPr>
        <w:pStyle w:val="BodyText"/>
        <w:spacing w:before="144" w:after="144"/>
      </w:pPr>
    </w:p>
    <w:p w14:paraId="14B31F48" w14:textId="77777777" w:rsidR="00F70530" w:rsidRPr="00E305BA" w:rsidRDefault="00F70530" w:rsidP="00F70530">
      <w:pPr>
        <w:numPr>
          <w:ilvl w:val="0"/>
          <w:numId w:val="18"/>
        </w:numPr>
        <w:autoSpaceDE w:val="0"/>
        <w:autoSpaceDN w:val="0"/>
        <w:spacing w:after="120" w:line="300" w:lineRule="exact"/>
        <w:jc w:val="both"/>
        <w:rPr>
          <w:rFonts w:eastAsia="Times New Roman" w:cs="Arial"/>
          <w:szCs w:val="24"/>
        </w:rPr>
      </w:pPr>
      <w:r w:rsidRPr="00E305BA">
        <w:rPr>
          <w:rFonts w:eastAsia="Times New Roman" w:cs="Arial"/>
          <w:szCs w:val="24"/>
        </w:rPr>
        <w:t xml:space="preserve">Measure the inductance and resistance of the </w:t>
      </w:r>
      <w:r w:rsidRPr="00E305BA">
        <w:rPr>
          <w:rFonts w:eastAsia="Times New Roman" w:cs="Arial"/>
          <w:b/>
          <w:szCs w:val="24"/>
        </w:rPr>
        <w:t>main</w:t>
      </w:r>
      <w:r w:rsidRPr="00E305BA">
        <w:rPr>
          <w:rFonts w:eastAsia="Times New Roman" w:cs="Arial"/>
          <w:szCs w:val="24"/>
        </w:rPr>
        <w:t xml:space="preserve"> and </w:t>
      </w:r>
      <w:r w:rsidRPr="00E305BA">
        <w:rPr>
          <w:rFonts w:eastAsia="Times New Roman" w:cs="Arial"/>
          <w:b/>
          <w:szCs w:val="24"/>
        </w:rPr>
        <w:t>trim</w:t>
      </w:r>
      <w:r w:rsidRPr="00E305BA">
        <w:rPr>
          <w:rFonts w:eastAsia="Times New Roman" w:cs="Arial"/>
          <w:szCs w:val="24"/>
        </w:rPr>
        <w:t xml:space="preserve"> magnet coils for each magnet: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3510"/>
      </w:tblGrid>
      <w:tr w:rsidR="00F70530" w:rsidRPr="0003679C" w14:paraId="7A076154" w14:textId="77777777" w:rsidTr="009D5D5F">
        <w:trPr>
          <w:jc w:val="center"/>
        </w:trPr>
        <w:tc>
          <w:tcPr>
            <w:tcW w:w="5490" w:type="dxa"/>
          </w:tcPr>
          <w:p w14:paraId="36C3D9CF" w14:textId="77777777" w:rsidR="00F70530" w:rsidRPr="0003679C" w:rsidRDefault="00F70530" w:rsidP="009D5D5F">
            <w:pPr>
              <w:spacing w:after="40" w:line="360" w:lineRule="exact"/>
              <w:jc w:val="both"/>
              <w:rPr>
                <w:szCs w:val="24"/>
              </w:rPr>
            </w:pPr>
            <w:r w:rsidRPr="0003679C">
              <w:rPr>
                <w:szCs w:val="24"/>
              </w:rPr>
              <w:lastRenderedPageBreak/>
              <w:t xml:space="preserve">Inductance of </w:t>
            </w:r>
            <w:r w:rsidRPr="002A033D">
              <w:rPr>
                <w:b/>
                <w:szCs w:val="24"/>
              </w:rPr>
              <w:t>main</w:t>
            </w:r>
            <w:r w:rsidRPr="0003679C">
              <w:rPr>
                <w:szCs w:val="24"/>
              </w:rPr>
              <w:t xml:space="preserve"> </w:t>
            </w:r>
            <w:r>
              <w:rPr>
                <w:szCs w:val="24"/>
              </w:rPr>
              <w:t>coil (</w:t>
            </w:r>
            <w:proofErr w:type="spellStart"/>
            <w:r>
              <w:rPr>
                <w:szCs w:val="24"/>
              </w:rPr>
              <w:t>mH</w:t>
            </w:r>
            <w:proofErr w:type="spellEnd"/>
            <w:r>
              <w:rPr>
                <w:szCs w:val="24"/>
              </w:rPr>
              <w:t>):</w:t>
            </w:r>
          </w:p>
        </w:tc>
        <w:tc>
          <w:tcPr>
            <w:tcW w:w="3510" w:type="dxa"/>
          </w:tcPr>
          <w:p w14:paraId="1287AD13" w14:textId="587E9466" w:rsidR="00F70530" w:rsidRPr="0003679C" w:rsidRDefault="00E359DD" w:rsidP="009D5D5F">
            <w:pPr>
              <w:spacing w:after="40" w:line="360" w:lineRule="exact"/>
              <w:jc w:val="right"/>
              <w:rPr>
                <w:szCs w:val="24"/>
              </w:rPr>
            </w:pPr>
            <w:r>
              <w:rPr>
                <w:szCs w:val="24"/>
              </w:rPr>
              <w:t>5.061</w:t>
            </w:r>
            <w:r w:rsidR="00BF12CC">
              <w:rPr>
                <w:szCs w:val="24"/>
              </w:rPr>
              <w:t xml:space="preserve"> </w:t>
            </w:r>
            <w:proofErr w:type="spellStart"/>
            <w:r w:rsidR="00F70530" w:rsidRPr="0003679C">
              <w:rPr>
                <w:szCs w:val="24"/>
              </w:rPr>
              <w:t>mH</w:t>
            </w:r>
            <w:proofErr w:type="spellEnd"/>
          </w:p>
        </w:tc>
      </w:tr>
      <w:tr w:rsidR="00F70530" w:rsidRPr="0003679C" w14:paraId="6860138B" w14:textId="77777777" w:rsidTr="009D5D5F">
        <w:trPr>
          <w:jc w:val="center"/>
        </w:trPr>
        <w:tc>
          <w:tcPr>
            <w:tcW w:w="5490" w:type="dxa"/>
          </w:tcPr>
          <w:p w14:paraId="082DD2E6" w14:textId="77777777" w:rsidR="00F70530" w:rsidRPr="0003679C" w:rsidRDefault="00F70530" w:rsidP="009D5D5F">
            <w:pPr>
              <w:spacing w:after="40" w:line="360" w:lineRule="exact"/>
              <w:jc w:val="both"/>
              <w:rPr>
                <w:szCs w:val="24"/>
              </w:rPr>
            </w:pPr>
            <w:r w:rsidRPr="0003679C">
              <w:rPr>
                <w:szCs w:val="24"/>
              </w:rPr>
              <w:t xml:space="preserve">Resistance of </w:t>
            </w:r>
            <w:r w:rsidRPr="002A033D">
              <w:rPr>
                <w:b/>
                <w:szCs w:val="24"/>
              </w:rPr>
              <w:t>main</w:t>
            </w:r>
            <w:r w:rsidRPr="0003679C">
              <w:rPr>
                <w:szCs w:val="24"/>
              </w:rPr>
              <w:t xml:space="preserve"> </w:t>
            </w:r>
            <w:r>
              <w:rPr>
                <w:szCs w:val="24"/>
              </w:rPr>
              <w:t>coil (Ohms):</w:t>
            </w:r>
          </w:p>
        </w:tc>
        <w:tc>
          <w:tcPr>
            <w:tcW w:w="3510" w:type="dxa"/>
          </w:tcPr>
          <w:p w14:paraId="61006CF0" w14:textId="200F30AB" w:rsidR="00F70530" w:rsidRPr="0003679C" w:rsidRDefault="00B64803" w:rsidP="00DC704E">
            <w:pPr>
              <w:spacing w:after="40" w:line="360" w:lineRule="exact"/>
              <w:jc w:val="right"/>
              <w:rPr>
                <w:rFonts w:ascii="Symbol" w:hAnsi="Symbol"/>
                <w:szCs w:val="24"/>
              </w:rPr>
            </w:pPr>
            <w:r>
              <w:rPr>
                <w:szCs w:val="24"/>
              </w:rPr>
              <w:t>0.1453</w:t>
            </w:r>
            <w:r w:rsidR="00F22D36">
              <w:rPr>
                <w:szCs w:val="24"/>
              </w:rPr>
              <w:t xml:space="preserve"> </w:t>
            </w:r>
            <w:r w:rsidR="00F70530" w:rsidRPr="0003679C">
              <w:rPr>
                <w:szCs w:val="24"/>
              </w:rPr>
              <w:t>Ohm</w:t>
            </w:r>
          </w:p>
        </w:tc>
      </w:tr>
      <w:tr w:rsidR="00F70530" w:rsidRPr="0003679C" w14:paraId="19EF3661" w14:textId="77777777" w:rsidTr="009D5D5F">
        <w:trPr>
          <w:jc w:val="center"/>
        </w:trPr>
        <w:tc>
          <w:tcPr>
            <w:tcW w:w="5490" w:type="dxa"/>
          </w:tcPr>
          <w:p w14:paraId="48DAABF7" w14:textId="77777777" w:rsidR="00F70530" w:rsidRPr="0003679C" w:rsidRDefault="00F70530" w:rsidP="009D5D5F">
            <w:pPr>
              <w:spacing w:after="40" w:line="360" w:lineRule="exact"/>
              <w:jc w:val="both"/>
              <w:rPr>
                <w:szCs w:val="24"/>
              </w:rPr>
            </w:pPr>
            <w:r w:rsidRPr="0003679C">
              <w:rPr>
                <w:szCs w:val="24"/>
              </w:rPr>
              <w:t xml:space="preserve">Inductance of </w:t>
            </w:r>
            <w:r w:rsidRPr="002A033D">
              <w:rPr>
                <w:b/>
                <w:szCs w:val="24"/>
              </w:rPr>
              <w:t>trim</w:t>
            </w:r>
            <w:r w:rsidRPr="0003679C">
              <w:rPr>
                <w:szCs w:val="24"/>
              </w:rPr>
              <w:t xml:space="preserve"> </w:t>
            </w:r>
            <w:r>
              <w:rPr>
                <w:szCs w:val="24"/>
              </w:rPr>
              <w:t>coil (</w:t>
            </w:r>
            <w:proofErr w:type="spellStart"/>
            <w:r>
              <w:rPr>
                <w:szCs w:val="24"/>
              </w:rPr>
              <w:t>mH</w:t>
            </w:r>
            <w:proofErr w:type="spellEnd"/>
            <w:r>
              <w:rPr>
                <w:szCs w:val="24"/>
              </w:rPr>
              <w:t>):</w:t>
            </w:r>
          </w:p>
        </w:tc>
        <w:tc>
          <w:tcPr>
            <w:tcW w:w="3510" w:type="dxa"/>
          </w:tcPr>
          <w:p w14:paraId="0803EEDD" w14:textId="3964E3DF" w:rsidR="00F70530" w:rsidRPr="0003679C" w:rsidRDefault="004123DF" w:rsidP="009D5D5F">
            <w:pPr>
              <w:spacing w:after="40" w:line="360" w:lineRule="exact"/>
              <w:jc w:val="right"/>
              <w:rPr>
                <w:szCs w:val="24"/>
              </w:rPr>
            </w:pPr>
            <w:r>
              <w:rPr>
                <w:szCs w:val="24"/>
              </w:rPr>
              <w:t>3.846</w:t>
            </w:r>
            <w:r w:rsidR="00904DE6">
              <w:rPr>
                <w:szCs w:val="24"/>
              </w:rPr>
              <w:t xml:space="preserve"> </w:t>
            </w:r>
            <w:proofErr w:type="spellStart"/>
            <w:r w:rsidR="00F70530" w:rsidRPr="0003679C">
              <w:rPr>
                <w:szCs w:val="24"/>
              </w:rPr>
              <w:t>mH</w:t>
            </w:r>
            <w:proofErr w:type="spellEnd"/>
          </w:p>
        </w:tc>
      </w:tr>
      <w:tr w:rsidR="00F70530" w:rsidRPr="0003679C" w14:paraId="147A4B5F" w14:textId="77777777" w:rsidTr="009D5D5F">
        <w:trPr>
          <w:jc w:val="center"/>
        </w:trPr>
        <w:tc>
          <w:tcPr>
            <w:tcW w:w="5490" w:type="dxa"/>
          </w:tcPr>
          <w:p w14:paraId="0905F385" w14:textId="77777777" w:rsidR="00F70530" w:rsidRPr="0003679C" w:rsidRDefault="00F70530" w:rsidP="009D5D5F">
            <w:pPr>
              <w:spacing w:after="40" w:line="360" w:lineRule="exact"/>
              <w:jc w:val="both"/>
              <w:rPr>
                <w:szCs w:val="24"/>
              </w:rPr>
            </w:pPr>
            <w:r w:rsidRPr="0003679C">
              <w:rPr>
                <w:szCs w:val="24"/>
              </w:rPr>
              <w:t xml:space="preserve">Resistance of </w:t>
            </w:r>
            <w:r w:rsidRPr="002A033D">
              <w:rPr>
                <w:b/>
                <w:szCs w:val="24"/>
              </w:rPr>
              <w:t>trim</w:t>
            </w:r>
            <w:r w:rsidRPr="0003679C">
              <w:rPr>
                <w:szCs w:val="24"/>
              </w:rPr>
              <w:t xml:space="preserve"> </w:t>
            </w:r>
            <w:r>
              <w:rPr>
                <w:szCs w:val="24"/>
              </w:rPr>
              <w:t>coil (Ohms):</w:t>
            </w:r>
          </w:p>
        </w:tc>
        <w:tc>
          <w:tcPr>
            <w:tcW w:w="3510" w:type="dxa"/>
          </w:tcPr>
          <w:p w14:paraId="445BE558" w14:textId="3AB77F7B" w:rsidR="00F70530" w:rsidRPr="0003679C" w:rsidRDefault="00B64803" w:rsidP="009D5D5F">
            <w:pPr>
              <w:spacing w:after="40" w:line="360" w:lineRule="exact"/>
              <w:jc w:val="right"/>
              <w:rPr>
                <w:rFonts w:ascii="Symbol" w:hAnsi="Symbol"/>
                <w:szCs w:val="24"/>
              </w:rPr>
            </w:pPr>
            <w:r>
              <w:rPr>
                <w:szCs w:val="24"/>
              </w:rPr>
              <w:t>0.2632</w:t>
            </w:r>
            <w:r w:rsidR="00E065E9">
              <w:rPr>
                <w:szCs w:val="24"/>
              </w:rPr>
              <w:t xml:space="preserve"> </w:t>
            </w:r>
            <w:r w:rsidR="00F70530" w:rsidRPr="0003679C">
              <w:rPr>
                <w:szCs w:val="24"/>
              </w:rPr>
              <w:t>Ohm</w:t>
            </w:r>
          </w:p>
        </w:tc>
      </w:tr>
    </w:tbl>
    <w:p w14:paraId="32AA2C4B" w14:textId="77777777" w:rsidR="00F70530" w:rsidRDefault="00F70530" w:rsidP="00F70530">
      <w:pPr>
        <w:pStyle w:val="BodyText"/>
        <w:spacing w:before="144" w:after="144"/>
      </w:pPr>
    </w:p>
    <w:p w14:paraId="4571F63D" w14:textId="4239EAE1" w:rsidR="00F70530" w:rsidRDefault="00F70530" w:rsidP="00F70530">
      <w:pPr>
        <w:pStyle w:val="BodyText"/>
        <w:numPr>
          <w:ilvl w:val="0"/>
          <w:numId w:val="18"/>
        </w:numPr>
        <w:autoSpaceDE w:val="0"/>
        <w:autoSpaceDN w:val="0"/>
        <w:spacing w:before="0" w:line="300" w:lineRule="exact"/>
        <w:jc w:val="both"/>
      </w:pPr>
      <w:r>
        <w:t>Upon completion of tests, send traveler to Glen White a</w:t>
      </w:r>
      <w:r w:rsidR="00632D6D">
        <w:t>t MS</w:t>
      </w:r>
      <w:r>
        <w:t xml:space="preserve"> 54.</w:t>
      </w:r>
    </w:p>
    <w:p w14:paraId="40005674" w14:textId="77777777" w:rsidR="00F70530" w:rsidRPr="00E7528A" w:rsidRDefault="00F70530" w:rsidP="00F70530">
      <w:pPr>
        <w:pStyle w:val="BodyText"/>
        <w:spacing w:before="144" w:after="144"/>
      </w:pPr>
      <w:r>
        <w:t>This section is to be completed by Glen White.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DFFD899" w14:textId="77777777" w:rsidTr="009D5D5F">
        <w:trPr>
          <w:jc w:val="center"/>
        </w:trPr>
        <w:tc>
          <w:tcPr>
            <w:tcW w:w="5409" w:type="dxa"/>
          </w:tcPr>
          <w:p w14:paraId="6801873D" w14:textId="0BFA4576" w:rsidR="00F70530" w:rsidRDefault="00DC704E" w:rsidP="009D5D5F">
            <w:pPr>
              <w:spacing w:after="40" w:line="360" w:lineRule="exact"/>
              <w:jc w:val="both"/>
            </w:pPr>
            <w:r>
              <w:t>Magnet accepted</w:t>
            </w:r>
            <w:r w:rsidR="00F70530">
              <w:t>:</w:t>
            </w:r>
          </w:p>
        </w:tc>
        <w:tc>
          <w:tcPr>
            <w:tcW w:w="3609" w:type="dxa"/>
          </w:tcPr>
          <w:p w14:paraId="1DAE2CF8" w14:textId="65D3FC73" w:rsidR="00F70530" w:rsidRDefault="00597E3B" w:rsidP="00DC704E">
            <w:pPr>
              <w:spacing w:after="40" w:line="360" w:lineRule="exact"/>
              <w:jc w:val="both"/>
            </w:pPr>
            <w:r>
              <w:t>Accepted via email</w:t>
            </w:r>
          </w:p>
        </w:tc>
      </w:tr>
      <w:tr w:rsidR="00F70530" w14:paraId="6E9C78D0" w14:textId="77777777" w:rsidTr="009D5D5F">
        <w:trPr>
          <w:jc w:val="center"/>
        </w:trPr>
        <w:tc>
          <w:tcPr>
            <w:tcW w:w="5409" w:type="dxa"/>
          </w:tcPr>
          <w:p w14:paraId="1B252965" w14:textId="77777777" w:rsidR="00F70530" w:rsidRDefault="00F70530" w:rsidP="009D5D5F">
            <w:pPr>
              <w:spacing w:after="40" w:line="360" w:lineRule="exact"/>
              <w:jc w:val="both"/>
            </w:pPr>
            <w:r>
              <w:t>Assigned beamline location (MAD-deck name):</w:t>
            </w:r>
          </w:p>
        </w:tc>
        <w:tc>
          <w:tcPr>
            <w:tcW w:w="3609" w:type="dxa"/>
          </w:tcPr>
          <w:p w14:paraId="7BB1C9ED" w14:textId="62E8D62C" w:rsidR="00F70530" w:rsidRDefault="00092F5D" w:rsidP="009D5D5F">
            <w:pPr>
              <w:spacing w:after="40" w:line="360" w:lineRule="exact"/>
              <w:jc w:val="both"/>
            </w:pPr>
            <w:r>
              <w:t>BCX14808</w:t>
            </w:r>
          </w:p>
        </w:tc>
      </w:tr>
      <w:tr w:rsidR="00F70530" w14:paraId="29AB6F42" w14:textId="77777777" w:rsidTr="009D5D5F">
        <w:trPr>
          <w:jc w:val="center"/>
        </w:trPr>
        <w:tc>
          <w:tcPr>
            <w:tcW w:w="5409" w:type="dxa"/>
          </w:tcPr>
          <w:p w14:paraId="03D3BD2D" w14:textId="77777777" w:rsidR="00F70530" w:rsidRDefault="00F70530" w:rsidP="009D5D5F">
            <w:pPr>
              <w:spacing w:after="40" w:line="360" w:lineRule="exact"/>
              <w:jc w:val="both"/>
            </w:pPr>
            <w:r>
              <w:t>Magnet marked with assigned MAD-deck name (initials):</w:t>
            </w:r>
          </w:p>
        </w:tc>
        <w:tc>
          <w:tcPr>
            <w:tcW w:w="3609" w:type="dxa"/>
          </w:tcPr>
          <w:p w14:paraId="6D0D1354" w14:textId="07412C07" w:rsidR="00F70530" w:rsidRDefault="002F7D6A" w:rsidP="009D5D5F">
            <w:pPr>
              <w:spacing w:after="40" w:line="360" w:lineRule="exact"/>
              <w:jc w:val="both"/>
            </w:pPr>
            <w:r>
              <w:t>SDA</w:t>
            </w:r>
          </w:p>
        </w:tc>
      </w:tr>
      <w:tr w:rsidR="00F70530" w14:paraId="3F6ACCD7" w14:textId="77777777" w:rsidTr="009D5D5F">
        <w:trPr>
          <w:jc w:val="center"/>
        </w:trPr>
        <w:tc>
          <w:tcPr>
            <w:tcW w:w="5409" w:type="dxa"/>
          </w:tcPr>
          <w:p w14:paraId="30D806A0" w14:textId="77777777" w:rsidR="00F70530" w:rsidRDefault="00F70530" w:rsidP="009D5D5F">
            <w:pPr>
              <w:spacing w:after="40" w:line="360" w:lineRule="exact"/>
              <w:jc w:val="both"/>
            </w:pPr>
            <w:r w:rsidRPr="00F27F31">
              <w:t>Beam-direction arrow in place (initials):</w:t>
            </w:r>
          </w:p>
        </w:tc>
        <w:tc>
          <w:tcPr>
            <w:tcW w:w="3609" w:type="dxa"/>
          </w:tcPr>
          <w:p w14:paraId="6A83052F" w14:textId="38E5E770" w:rsidR="00F70530" w:rsidRDefault="00A129EA" w:rsidP="00A129EA">
            <w:pPr>
              <w:spacing w:after="40" w:line="360" w:lineRule="exact"/>
              <w:jc w:val="both"/>
            </w:pPr>
            <w:r w:rsidRPr="00A129EA">
              <w:t>Not applied</w:t>
            </w:r>
            <w:r>
              <w:t>,</w:t>
            </w:r>
            <w:r w:rsidRPr="00A129EA">
              <w:t xml:space="preserve"> no drawing</w:t>
            </w:r>
            <w:r>
              <w:t xml:space="preserve"> given</w:t>
            </w:r>
          </w:p>
        </w:tc>
      </w:tr>
    </w:tbl>
    <w:p w14:paraId="7F413C1A" w14:textId="77777777" w:rsidR="00F70530" w:rsidRDefault="00F70530" w:rsidP="00F70530">
      <w:pPr>
        <w:spacing w:after="120" w:line="300" w:lineRule="exact"/>
        <w:jc w:val="both"/>
      </w:pPr>
      <w:r>
        <w:t>The beam direction arrow, with text “beam direction”, is to be applied to the top and/or tunnel aisle side of the magnet with a sticker supplied by FACET-II. The beam direction should agree with the magnet mechanical orientation at the assigned location according to the sector 14 bunch compressor installation drawing ID-257-002-01.</w:t>
      </w:r>
    </w:p>
    <w:p w14:paraId="04ABB626" w14:textId="00FF26AF" w:rsidR="00F70530" w:rsidRDefault="00F70530" w:rsidP="00F70530">
      <w:pPr>
        <w:pStyle w:val="BodyText"/>
        <w:numPr>
          <w:ilvl w:val="0"/>
          <w:numId w:val="18"/>
        </w:numPr>
        <w:autoSpaceDE w:val="0"/>
        <w:autoSpaceDN w:val="0"/>
        <w:spacing w:before="0" w:after="0" w:line="300" w:lineRule="exact"/>
        <w:jc w:val="both"/>
      </w:pPr>
      <w:r>
        <w:t xml:space="preserve">Upon full completion, send this traveler to </w:t>
      </w:r>
      <w:r w:rsidR="00867132">
        <w:t>Eric Bong</w:t>
      </w:r>
      <w:r>
        <w:t xml:space="preserve"> at </w:t>
      </w:r>
      <w:r w:rsidR="00632D6D">
        <w:t>MS</w:t>
      </w:r>
      <w:r>
        <w:t xml:space="preserve"> 5</w:t>
      </w:r>
      <w:r w:rsidR="00622E2B">
        <w:t>1</w:t>
      </w:r>
      <w:r>
        <w:t>.</w:t>
      </w:r>
    </w:p>
    <w:p w14:paraId="4A77774B" w14:textId="77777777" w:rsidR="00F70530" w:rsidRDefault="00F70530" w:rsidP="00F70530"/>
    <w:p w14:paraId="64284785" w14:textId="77777777" w:rsidR="00F70530" w:rsidRDefault="00F70530" w:rsidP="00F70530">
      <w:pPr>
        <w:spacing w:after="200" w:line="276" w:lineRule="auto"/>
      </w:pPr>
      <w:r>
        <w:br w:type="page"/>
      </w:r>
    </w:p>
    <w:p w14:paraId="784C99E5" w14:textId="77777777" w:rsidR="00F70530" w:rsidRDefault="00F70530" w:rsidP="00F70530">
      <w:r w:rsidRPr="00946393">
        <w:rPr>
          <w:noProof/>
        </w:rPr>
        <w:lastRenderedPageBreak/>
        <w:drawing>
          <wp:inline distT="0" distB="0" distL="0" distR="0" wp14:anchorId="43EDDA63" wp14:editId="16DFD1FF">
            <wp:extent cx="6400800" cy="3737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6400800" cy="3737610"/>
                    </a:xfrm>
                    <a:prstGeom prst="rect">
                      <a:avLst/>
                    </a:prstGeom>
                  </pic:spPr>
                </pic:pic>
              </a:graphicData>
            </a:graphic>
          </wp:inline>
        </w:drawing>
      </w:r>
    </w:p>
    <w:p w14:paraId="2DB8EB91" w14:textId="114E7BE1" w:rsidR="00F70530" w:rsidRPr="007B512A" w:rsidRDefault="00F70530" w:rsidP="00F70530">
      <w:pPr>
        <w:pStyle w:val="Caption"/>
      </w:pPr>
      <w:bookmarkStart w:id="4" w:name="_Ref492889997"/>
      <w:r>
        <w:t xml:space="preserve">Figure </w:t>
      </w:r>
      <w:r w:rsidR="00A41A18">
        <w:rPr>
          <w:noProof/>
        </w:rPr>
        <w:fldChar w:fldCharType="begin"/>
      </w:r>
      <w:r w:rsidR="00A41A18">
        <w:rPr>
          <w:noProof/>
        </w:rPr>
        <w:instrText xml:space="preserve"> SEQ Figure \* ARABIC </w:instrText>
      </w:r>
      <w:r w:rsidR="00A41A18">
        <w:rPr>
          <w:noProof/>
        </w:rPr>
        <w:fldChar w:fldCharType="separate"/>
      </w:r>
      <w:r w:rsidR="000C46F2">
        <w:rPr>
          <w:noProof/>
        </w:rPr>
        <w:t>2</w:t>
      </w:r>
      <w:r w:rsidR="00A41A18">
        <w:rPr>
          <w:noProof/>
        </w:rPr>
        <w:fldChar w:fldCharType="end"/>
      </w:r>
      <w:bookmarkEnd w:id="4"/>
      <w:r>
        <w:t>: from “</w:t>
      </w:r>
      <w:r w:rsidRPr="00E87DA3">
        <w:t>FACET-II-PR-042</w:t>
      </w:r>
      <w:r>
        <w:t>” sector 14 bunch compressor layout schematic in Z</w:t>
      </w:r>
      <w:proofErr w:type="gramStart"/>
      <w:r>
        <w:t>,X</w:t>
      </w:r>
      <w:proofErr w:type="gramEnd"/>
      <w:r>
        <w:t xml:space="preserve"> coordinates with magnet MAD-deck names indicated. The electron beam path goes through the +X side of bunch compressor and the positron beam path goes through the –X side. The “center” variant dipole, drawing number SA-257-060-44 is used at lattice locations BCX14796 and BCX14808 (electron side) and at lattice locations BCX141796 and BCX141808 (positron side). The “edge” variant dipole, drawing number SA-257-060-40, is used at lattice locations BCX14720 and BCX14883.</w:t>
      </w:r>
    </w:p>
    <w:p w14:paraId="2A31D971" w14:textId="77777777" w:rsidR="00F70530" w:rsidRDefault="00F70530" w:rsidP="00831CF2"/>
    <w:p w14:paraId="556F8DA1" w14:textId="77777777" w:rsidR="00F70530" w:rsidRDefault="00F70530" w:rsidP="00831CF2"/>
    <w:sectPr w:rsidR="00F70530" w:rsidSect="00472068">
      <w:headerReference w:type="default" r:id="rId16"/>
      <w:footerReference w:type="default" r:id="rId17"/>
      <w:pgSz w:w="12240" w:h="15840"/>
      <w:pgMar w:top="1152" w:right="1080" w:bottom="720" w:left="1080" w:header="36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A048A" w14:textId="77777777" w:rsidR="00DD6A7A" w:rsidRDefault="00DD6A7A" w:rsidP="000C7D27">
      <w:r>
        <w:separator/>
      </w:r>
    </w:p>
  </w:endnote>
  <w:endnote w:type="continuationSeparator" w:id="0">
    <w:p w14:paraId="107C036C" w14:textId="77777777" w:rsidR="00DD6A7A" w:rsidRDefault="00DD6A7A" w:rsidP="000C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Times-Roman">
    <w:altName w:val="Times New Roman"/>
    <w:panose1 w:val="00000000000000000000"/>
    <w:charset w:val="4D"/>
    <w:family w:val="roman"/>
    <w:notTrueType/>
    <w:pitch w:val="default"/>
    <w:sig w:usb0="03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righ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833430" w:rsidRPr="00833430" w14:paraId="698114BD" w14:textId="77777777" w:rsidTr="00EC646B">
      <w:trPr>
        <w:jc w:val="right"/>
      </w:trPr>
      <w:tc>
        <w:tcPr>
          <w:tcW w:w="10296" w:type="dxa"/>
        </w:tcPr>
        <w:p w14:paraId="2C879C39" w14:textId="77777777" w:rsidR="00952362" w:rsidRPr="00952362" w:rsidRDefault="00952362" w:rsidP="0044024D">
          <w:pPr>
            <w:pStyle w:val="Footer"/>
            <w:tabs>
              <w:tab w:val="clear" w:pos="4680"/>
              <w:tab w:val="clear" w:pos="9360"/>
            </w:tabs>
            <w:spacing w:before="120"/>
            <w:jc w:val="center"/>
            <w:rPr>
              <w:rFonts w:cs="Arial"/>
              <w:b/>
              <w:sz w:val="16"/>
              <w:szCs w:val="16"/>
            </w:rPr>
          </w:pPr>
          <w:r w:rsidRPr="00952362">
            <w:rPr>
              <w:rFonts w:eastAsia="Times New Roman" w:cs="Arial"/>
              <w:b/>
              <w:color w:val="FF0000"/>
              <w:sz w:val="16"/>
              <w:szCs w:val="16"/>
            </w:rPr>
            <w:t>The only offic</w:t>
          </w:r>
          <w:r w:rsidR="00EC646B">
            <w:rPr>
              <w:rFonts w:eastAsia="Times New Roman" w:cs="Arial"/>
              <w:b/>
              <w:color w:val="FF0000"/>
              <w:sz w:val="16"/>
              <w:szCs w:val="16"/>
            </w:rPr>
            <w:t>ial copy of this file is located in the</w:t>
          </w:r>
          <w:r w:rsidR="0044024D">
            <w:rPr>
              <w:rFonts w:eastAsia="Times New Roman" w:cs="Arial"/>
              <w:b/>
              <w:color w:val="FF0000"/>
              <w:sz w:val="16"/>
              <w:szCs w:val="16"/>
            </w:rPr>
            <w:t xml:space="preserve"> FACET</w:t>
          </w:r>
          <w:r w:rsidR="00BE3EC6">
            <w:rPr>
              <w:rFonts w:eastAsia="Times New Roman" w:cs="Arial"/>
              <w:b/>
              <w:color w:val="FF0000"/>
              <w:sz w:val="16"/>
              <w:szCs w:val="16"/>
            </w:rPr>
            <w:t>-</w:t>
          </w:r>
          <w:r w:rsidR="00EC646B">
            <w:rPr>
              <w:rFonts w:eastAsia="Times New Roman" w:cs="Arial"/>
              <w:b/>
              <w:color w:val="FF0000"/>
              <w:sz w:val="16"/>
              <w:szCs w:val="16"/>
            </w:rPr>
            <w:t xml:space="preserve">II Controlled Document Site. </w:t>
          </w:r>
          <w:r w:rsidR="00EC646B">
            <w:rPr>
              <w:rFonts w:eastAsia="Times New Roman" w:cs="Arial"/>
              <w:b/>
              <w:color w:val="FF0000"/>
              <w:sz w:val="16"/>
              <w:szCs w:val="16"/>
            </w:rPr>
            <w:br/>
          </w:r>
          <w:r w:rsidRPr="00952362">
            <w:rPr>
              <w:rFonts w:eastAsia="Times New Roman" w:cs="Arial"/>
              <w:b/>
              <w:color w:val="FF0000"/>
              <w:sz w:val="16"/>
              <w:szCs w:val="16"/>
            </w:rPr>
            <w:t>Before using a printed/electronic copy, verify that it is the most current version.</w:t>
          </w:r>
        </w:p>
      </w:tc>
    </w:tr>
  </w:tbl>
  <w:p w14:paraId="1805954B" w14:textId="77777777" w:rsidR="000C7D27" w:rsidRDefault="000C7D27" w:rsidP="00016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937CD" w14:textId="77777777" w:rsidR="00DD6A7A" w:rsidRDefault="00DD6A7A" w:rsidP="000C7D27">
      <w:r>
        <w:separator/>
      </w:r>
    </w:p>
  </w:footnote>
  <w:footnote w:type="continuationSeparator" w:id="0">
    <w:p w14:paraId="516980E5" w14:textId="77777777" w:rsidR="00DD6A7A" w:rsidRDefault="00DD6A7A" w:rsidP="000C7D27">
      <w:r>
        <w:continuationSeparator/>
      </w:r>
    </w:p>
  </w:footnote>
  <w:footnote w:id="1">
    <w:p w14:paraId="6C256E91" w14:textId="77777777" w:rsidR="00F70530" w:rsidRDefault="00F70530" w:rsidP="00F70530">
      <w:pPr>
        <w:pStyle w:val="FootnoteText"/>
      </w:pPr>
      <w:r>
        <w:rPr>
          <w:rStyle w:val="FootnoteReference"/>
        </w:rPr>
        <w:footnoteRef/>
      </w:r>
      <w:r>
        <w:t xml:space="preserve"> </w:t>
      </w:r>
      <w:r w:rsidRPr="00954659">
        <w:t>LCLS-II-2.4-PR-0064, https://docs.slac.stanford.edu/sites/pub/Publications/Polarity.pdf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080" w:type="dxa"/>
      <w:tblInd w:w="108" w:type="dxa"/>
      <w:tblLook w:val="04A0" w:firstRow="1" w:lastRow="0" w:firstColumn="1" w:lastColumn="0" w:noHBand="0" w:noVBand="1"/>
    </w:tblPr>
    <w:tblGrid>
      <w:gridCol w:w="2070"/>
      <w:gridCol w:w="6312"/>
      <w:gridCol w:w="1698"/>
    </w:tblGrid>
    <w:tr w:rsidR="00F70530" w:rsidRPr="000C7D27" w14:paraId="78191A2D" w14:textId="77777777" w:rsidTr="0044024D">
      <w:trPr>
        <w:trHeight w:val="288"/>
      </w:trPr>
      <w:tc>
        <w:tcPr>
          <w:tcW w:w="2070" w:type="dxa"/>
          <w:vMerge w:val="restart"/>
          <w:vAlign w:val="center"/>
        </w:tcPr>
        <w:p w14:paraId="25B25DF4" w14:textId="77777777" w:rsidR="00F70530" w:rsidRPr="000C7D27" w:rsidRDefault="00F70530" w:rsidP="003D07D9">
          <w:pPr>
            <w:spacing w:before="20" w:after="20"/>
            <w:rPr>
              <w:rFonts w:cs="Arial"/>
              <w:b/>
            </w:rPr>
          </w:pPr>
          <w:r>
            <w:rPr>
              <w:noProof/>
            </w:rPr>
            <w:drawing>
              <wp:inline distT="0" distB="0" distL="0" distR="0" wp14:anchorId="1B0A41A9" wp14:editId="7385B95F">
                <wp:extent cx="1172857" cy="267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2857" cy="267189"/>
                        </a:xfrm>
                        <a:prstGeom prst="rect">
                          <a:avLst/>
                        </a:prstGeom>
                      </pic:spPr>
                    </pic:pic>
                  </a:graphicData>
                </a:graphic>
              </wp:inline>
            </w:drawing>
          </w:r>
        </w:p>
      </w:tc>
      <w:tc>
        <w:tcPr>
          <w:tcW w:w="8010" w:type="dxa"/>
          <w:gridSpan w:val="2"/>
          <w:shd w:val="clear" w:color="auto" w:fill="D9D9D9" w:themeFill="background1" w:themeFillShade="D9"/>
          <w:vAlign w:val="center"/>
        </w:tcPr>
        <w:p w14:paraId="46CB1608" w14:textId="77777777" w:rsidR="00F70530" w:rsidRPr="00CC2B08" w:rsidRDefault="00F70530" w:rsidP="00DC6F96">
          <w:pPr>
            <w:spacing w:before="20" w:after="20"/>
            <w:jc w:val="center"/>
            <w:rPr>
              <w:rFonts w:cs="Arial"/>
              <w:b/>
            </w:rPr>
          </w:pPr>
          <w:r>
            <w:rPr>
              <w:rFonts w:cs="Arial"/>
              <w:b/>
            </w:rPr>
            <w:t>Engineering Note</w:t>
          </w:r>
        </w:p>
      </w:tc>
    </w:tr>
    <w:tr w:rsidR="00F70530" w:rsidRPr="000C7D27" w14:paraId="35E5332D" w14:textId="77777777" w:rsidTr="0044024D">
      <w:trPr>
        <w:trHeight w:val="288"/>
      </w:trPr>
      <w:tc>
        <w:tcPr>
          <w:tcW w:w="2070" w:type="dxa"/>
          <w:vMerge/>
          <w:vAlign w:val="center"/>
        </w:tcPr>
        <w:p w14:paraId="760E386A" w14:textId="77777777" w:rsidR="00F70530" w:rsidRPr="000C7D27" w:rsidRDefault="00F70530" w:rsidP="003D07D9">
          <w:pPr>
            <w:spacing w:before="20" w:after="20"/>
            <w:rPr>
              <w:rFonts w:cs="Arial"/>
            </w:rPr>
          </w:pPr>
        </w:p>
      </w:tc>
      <w:tc>
        <w:tcPr>
          <w:tcW w:w="8010" w:type="dxa"/>
          <w:gridSpan w:val="2"/>
          <w:vAlign w:val="center"/>
        </w:tcPr>
        <w:p w14:paraId="1A973551" w14:textId="77777777" w:rsidR="00F70530" w:rsidRPr="00B226A6" w:rsidRDefault="00F70530" w:rsidP="00F70530">
          <w:pPr>
            <w:pStyle w:val="BoldTableHeading"/>
            <w:spacing w:before="20" w:after="20"/>
            <w:ind w:left="1647" w:hanging="1647"/>
            <w:rPr>
              <w:rFonts w:cs="Arial"/>
              <w:sz w:val="22"/>
            </w:rPr>
          </w:pPr>
          <w:r w:rsidRPr="00B226A6">
            <w:rPr>
              <w:sz w:val="22"/>
            </w:rPr>
            <w:t xml:space="preserve">Document Title: </w:t>
          </w:r>
          <w:r w:rsidRPr="00F70530">
            <w:rPr>
              <w:sz w:val="22"/>
            </w:rPr>
            <w:t>SLAC Traveler for FACET-II BC14 Dipole Magnets</w:t>
          </w:r>
        </w:p>
      </w:tc>
    </w:tr>
    <w:tr w:rsidR="00F70530" w:rsidRPr="000C7D27" w14:paraId="520CFD9A" w14:textId="77777777" w:rsidTr="0044024D">
      <w:trPr>
        <w:trHeight w:val="288"/>
      </w:trPr>
      <w:tc>
        <w:tcPr>
          <w:tcW w:w="2070" w:type="dxa"/>
          <w:vMerge/>
          <w:vAlign w:val="center"/>
        </w:tcPr>
        <w:p w14:paraId="34E91B84" w14:textId="77777777" w:rsidR="00F70530" w:rsidRPr="007260B9" w:rsidRDefault="00F70530" w:rsidP="003D07D9">
          <w:pPr>
            <w:spacing w:before="20" w:after="20"/>
            <w:rPr>
              <w:rFonts w:cs="Arial"/>
              <w:sz w:val="14"/>
              <w:szCs w:val="14"/>
            </w:rPr>
          </w:pPr>
        </w:p>
      </w:tc>
      <w:tc>
        <w:tcPr>
          <w:tcW w:w="6312" w:type="dxa"/>
          <w:vAlign w:val="center"/>
        </w:tcPr>
        <w:p w14:paraId="6DD16C72" w14:textId="14467786" w:rsidR="00F70530" w:rsidRPr="00B226A6" w:rsidRDefault="00F70530" w:rsidP="00F70530">
          <w:pPr>
            <w:pStyle w:val="BoldTableHeading"/>
            <w:spacing w:before="20" w:after="20"/>
            <w:ind w:left="1647" w:hanging="1647"/>
            <w:rPr>
              <w:sz w:val="22"/>
            </w:rPr>
          </w:pPr>
          <w:r>
            <w:rPr>
              <w:sz w:val="22"/>
            </w:rPr>
            <w:t>Document Number</w:t>
          </w:r>
          <w:r w:rsidRPr="00B226A6">
            <w:rPr>
              <w:sz w:val="22"/>
            </w:rPr>
            <w:t xml:space="preserve">: </w:t>
          </w:r>
          <w:r w:rsidR="00E305BA" w:rsidRPr="00E305BA">
            <w:rPr>
              <w:sz w:val="22"/>
            </w:rPr>
            <w:t>FACET-II-EN-144-</w:t>
          </w:r>
          <w:r>
            <w:rPr>
              <w:sz w:val="22"/>
            </w:rPr>
            <w:t>R</w:t>
          </w:r>
          <w:r w:rsidR="00867132">
            <w:rPr>
              <w:sz w:val="22"/>
            </w:rPr>
            <w:t>1</w:t>
          </w:r>
        </w:p>
      </w:tc>
      <w:tc>
        <w:tcPr>
          <w:tcW w:w="1698" w:type="dxa"/>
          <w:vAlign w:val="center"/>
        </w:tcPr>
        <w:p w14:paraId="163A34EC" w14:textId="77777777" w:rsidR="00F70530" w:rsidRPr="009033E1" w:rsidRDefault="00F70530" w:rsidP="003D07D9">
          <w:pPr>
            <w:pStyle w:val="CommentFieldText"/>
            <w:spacing w:before="20" w:after="20"/>
            <w:jc w:val="center"/>
          </w:pPr>
        </w:p>
      </w:tc>
    </w:tr>
    <w:tr w:rsidR="00F70530" w:rsidRPr="000C7D27" w14:paraId="0BAF731D" w14:textId="77777777" w:rsidTr="0044024D">
      <w:trPr>
        <w:trHeight w:val="288"/>
      </w:trPr>
      <w:tc>
        <w:tcPr>
          <w:tcW w:w="2070" w:type="dxa"/>
          <w:vMerge/>
          <w:vAlign w:val="center"/>
        </w:tcPr>
        <w:p w14:paraId="5769DBCE" w14:textId="77777777" w:rsidR="00F70530" w:rsidRPr="007260B9" w:rsidRDefault="00F70530" w:rsidP="003D07D9">
          <w:pPr>
            <w:spacing w:before="20" w:after="20"/>
            <w:rPr>
              <w:rFonts w:cs="Arial"/>
              <w:sz w:val="14"/>
              <w:szCs w:val="14"/>
            </w:rPr>
          </w:pPr>
        </w:p>
      </w:tc>
      <w:tc>
        <w:tcPr>
          <w:tcW w:w="6312" w:type="dxa"/>
          <w:vAlign w:val="center"/>
        </w:tcPr>
        <w:p w14:paraId="13224608" w14:textId="218E475C" w:rsidR="00F70530" w:rsidRDefault="00F70530" w:rsidP="00DC6F96">
          <w:pPr>
            <w:pStyle w:val="BoldTableHeading"/>
            <w:spacing w:before="20" w:after="20"/>
            <w:ind w:left="1647" w:hanging="1647"/>
            <w:rPr>
              <w:sz w:val="22"/>
            </w:rPr>
          </w:pPr>
          <w:r>
            <w:rPr>
              <w:sz w:val="22"/>
            </w:rPr>
            <w:t>Author(s)</w:t>
          </w:r>
          <w:r w:rsidRPr="00B226A6">
            <w:rPr>
              <w:sz w:val="22"/>
            </w:rPr>
            <w:t xml:space="preserve">: </w:t>
          </w:r>
          <w:r>
            <w:rPr>
              <w:sz w:val="22"/>
            </w:rPr>
            <w:t>Martin Johansson</w:t>
          </w:r>
          <w:r w:rsidR="00867132">
            <w:rPr>
              <w:sz w:val="22"/>
            </w:rPr>
            <w:t>, Lauren Alsberg</w:t>
          </w:r>
          <w:r w:rsidRPr="00B226A6">
            <w:rPr>
              <w:sz w:val="22"/>
            </w:rPr>
            <w:t xml:space="preserve"> </w:t>
          </w:r>
        </w:p>
      </w:tc>
      <w:tc>
        <w:tcPr>
          <w:tcW w:w="1698" w:type="dxa"/>
          <w:vAlign w:val="center"/>
        </w:tcPr>
        <w:p w14:paraId="24E54C5E" w14:textId="469DBA0B" w:rsidR="00F70530" w:rsidRPr="009033E1" w:rsidRDefault="00F70530" w:rsidP="003D07D9">
          <w:pPr>
            <w:pStyle w:val="CommentFieldText"/>
            <w:spacing w:before="20" w:after="20"/>
            <w:jc w:val="center"/>
          </w:pPr>
          <w:r w:rsidRPr="009033E1">
            <w:t xml:space="preserve">Page </w:t>
          </w:r>
          <w:r w:rsidRPr="009033E1">
            <w:fldChar w:fldCharType="begin"/>
          </w:r>
          <w:r w:rsidRPr="009033E1">
            <w:instrText xml:space="preserve"> PAGE  \* Arabic  \* MERGEFORMAT </w:instrText>
          </w:r>
          <w:r w:rsidRPr="009033E1">
            <w:fldChar w:fldCharType="separate"/>
          </w:r>
          <w:r w:rsidR="00971D51">
            <w:rPr>
              <w:noProof/>
            </w:rPr>
            <w:t>6</w:t>
          </w:r>
          <w:r w:rsidRPr="009033E1">
            <w:fldChar w:fldCharType="end"/>
          </w:r>
          <w:r w:rsidRPr="009033E1">
            <w:t xml:space="preserve"> of </w:t>
          </w:r>
          <w:r w:rsidR="00A41A18">
            <w:rPr>
              <w:noProof/>
            </w:rPr>
            <w:fldChar w:fldCharType="begin"/>
          </w:r>
          <w:r w:rsidR="00A41A18">
            <w:rPr>
              <w:noProof/>
            </w:rPr>
            <w:instrText xml:space="preserve"> NUMPAGES  \* Arabic  \* MERGEFORMAT </w:instrText>
          </w:r>
          <w:r w:rsidR="00A41A18">
            <w:rPr>
              <w:noProof/>
            </w:rPr>
            <w:fldChar w:fldCharType="separate"/>
          </w:r>
          <w:r w:rsidR="00971D51">
            <w:rPr>
              <w:noProof/>
            </w:rPr>
            <w:t>6</w:t>
          </w:r>
          <w:r w:rsidR="00A41A18">
            <w:rPr>
              <w:noProof/>
            </w:rPr>
            <w:fldChar w:fldCharType="end"/>
          </w:r>
        </w:p>
      </w:tc>
    </w:tr>
  </w:tbl>
  <w:p w14:paraId="64DFE584" w14:textId="77777777" w:rsidR="00FF7953" w:rsidRPr="00FC1AF9" w:rsidRDefault="00FF7953" w:rsidP="00FC1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614FC"/>
    <w:multiLevelType w:val="hybridMultilevel"/>
    <w:tmpl w:val="9808E814"/>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 w15:restartNumberingAfterBreak="0">
    <w:nsid w:val="09301566"/>
    <w:multiLevelType w:val="hybridMultilevel"/>
    <w:tmpl w:val="43546554"/>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 w15:restartNumberingAfterBreak="0">
    <w:nsid w:val="19AA32C7"/>
    <w:multiLevelType w:val="hybridMultilevel"/>
    <w:tmpl w:val="71FE8086"/>
    <w:lvl w:ilvl="0" w:tplc="0409000F">
      <w:start w:val="1"/>
      <w:numFmt w:val="decimal"/>
      <w:lvlText w:val="%1."/>
      <w:lvlJc w:val="left"/>
      <w:pPr>
        <w:ind w:left="12240" w:hanging="360"/>
      </w:pPr>
    </w:lvl>
    <w:lvl w:ilvl="1" w:tplc="04090019" w:tentative="1">
      <w:start w:val="1"/>
      <w:numFmt w:val="lowerLetter"/>
      <w:lvlText w:val="%2."/>
      <w:lvlJc w:val="left"/>
      <w:pPr>
        <w:ind w:left="12960" w:hanging="360"/>
      </w:pPr>
    </w:lvl>
    <w:lvl w:ilvl="2" w:tplc="0409001B" w:tentative="1">
      <w:start w:val="1"/>
      <w:numFmt w:val="lowerRoman"/>
      <w:lvlText w:val="%3."/>
      <w:lvlJc w:val="right"/>
      <w:pPr>
        <w:ind w:left="13680" w:hanging="180"/>
      </w:pPr>
    </w:lvl>
    <w:lvl w:ilvl="3" w:tplc="0409000F" w:tentative="1">
      <w:start w:val="1"/>
      <w:numFmt w:val="decimal"/>
      <w:lvlText w:val="%4."/>
      <w:lvlJc w:val="left"/>
      <w:pPr>
        <w:ind w:left="14400" w:hanging="360"/>
      </w:pPr>
    </w:lvl>
    <w:lvl w:ilvl="4" w:tplc="04090019" w:tentative="1">
      <w:start w:val="1"/>
      <w:numFmt w:val="lowerLetter"/>
      <w:lvlText w:val="%5."/>
      <w:lvlJc w:val="left"/>
      <w:pPr>
        <w:ind w:left="15120" w:hanging="360"/>
      </w:pPr>
    </w:lvl>
    <w:lvl w:ilvl="5" w:tplc="0409001B" w:tentative="1">
      <w:start w:val="1"/>
      <w:numFmt w:val="lowerRoman"/>
      <w:lvlText w:val="%6."/>
      <w:lvlJc w:val="right"/>
      <w:pPr>
        <w:ind w:left="15840" w:hanging="180"/>
      </w:pPr>
    </w:lvl>
    <w:lvl w:ilvl="6" w:tplc="0409000F" w:tentative="1">
      <w:start w:val="1"/>
      <w:numFmt w:val="decimal"/>
      <w:lvlText w:val="%7."/>
      <w:lvlJc w:val="left"/>
      <w:pPr>
        <w:ind w:left="16560" w:hanging="360"/>
      </w:pPr>
    </w:lvl>
    <w:lvl w:ilvl="7" w:tplc="04090019" w:tentative="1">
      <w:start w:val="1"/>
      <w:numFmt w:val="lowerLetter"/>
      <w:lvlText w:val="%8."/>
      <w:lvlJc w:val="left"/>
      <w:pPr>
        <w:ind w:left="17280" w:hanging="360"/>
      </w:pPr>
    </w:lvl>
    <w:lvl w:ilvl="8" w:tplc="0409001B" w:tentative="1">
      <w:start w:val="1"/>
      <w:numFmt w:val="lowerRoman"/>
      <w:lvlText w:val="%9."/>
      <w:lvlJc w:val="right"/>
      <w:pPr>
        <w:ind w:left="18000" w:hanging="180"/>
      </w:pPr>
    </w:lvl>
  </w:abstractNum>
  <w:abstractNum w:abstractNumId="3" w15:restartNumberingAfterBreak="0">
    <w:nsid w:val="21574B96"/>
    <w:multiLevelType w:val="hybridMultilevel"/>
    <w:tmpl w:val="F766C2F0"/>
    <w:lvl w:ilvl="0" w:tplc="BDB09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AD4C1A"/>
    <w:multiLevelType w:val="hybridMultilevel"/>
    <w:tmpl w:val="8CC626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C0D2F48"/>
    <w:multiLevelType w:val="hybridMultilevel"/>
    <w:tmpl w:val="4E5EC8A4"/>
    <w:lvl w:ilvl="0" w:tplc="BCCE9B00">
      <w:start w:val="1"/>
      <w:numFmt w:val="decimal"/>
      <w:lvlText w:val="Step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4450E1"/>
    <w:multiLevelType w:val="multilevel"/>
    <w:tmpl w:val="2F7AE1C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32DE39F7"/>
    <w:multiLevelType w:val="hybridMultilevel"/>
    <w:tmpl w:val="2E8E63F8"/>
    <w:lvl w:ilvl="0" w:tplc="868AD706">
      <w:start w:val="1"/>
      <w:numFmt w:val="lowerLetter"/>
      <w:pStyle w:val="List-Alph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090755"/>
    <w:multiLevelType w:val="hybridMultilevel"/>
    <w:tmpl w:val="FB2C6B2A"/>
    <w:lvl w:ilvl="0" w:tplc="0409000F">
      <w:start w:val="1"/>
      <w:numFmt w:val="decimal"/>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8104F21"/>
    <w:multiLevelType w:val="hybridMultilevel"/>
    <w:tmpl w:val="53B479DC"/>
    <w:lvl w:ilvl="0" w:tplc="53CAF3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042A6"/>
    <w:multiLevelType w:val="hybridMultilevel"/>
    <w:tmpl w:val="AD88B146"/>
    <w:lvl w:ilvl="0" w:tplc="4BD8F396">
      <w:start w:val="1"/>
      <w:numFmt w:val="bullet"/>
      <w:pStyle w:val="ListParagraph"/>
      <w:lvlText w:val=""/>
      <w:lvlJc w:val="left"/>
      <w:pPr>
        <w:ind w:left="720" w:hanging="360"/>
      </w:pPr>
      <w:rPr>
        <w:rFonts w:ascii="Symbol" w:hAnsi="Symbol" w:hint="default"/>
      </w:rPr>
    </w:lvl>
    <w:lvl w:ilvl="1" w:tplc="2B0CF554">
      <w:start w:val="1"/>
      <w:numFmt w:val="bullet"/>
      <w:pStyle w:val="List-BulletedSecondLeve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821899"/>
    <w:multiLevelType w:val="hybridMultilevel"/>
    <w:tmpl w:val="A9ACB956"/>
    <w:lvl w:ilvl="0" w:tplc="86F29D0E">
      <w:start w:val="1"/>
      <w:numFmt w:val="decimal"/>
      <w:pStyle w:val="Lis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10E4E"/>
    <w:multiLevelType w:val="multilevel"/>
    <w:tmpl w:val="ADC4ED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18B35AD"/>
    <w:multiLevelType w:val="hybridMultilevel"/>
    <w:tmpl w:val="115A0220"/>
    <w:lvl w:ilvl="0" w:tplc="C0088A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F744C1"/>
    <w:multiLevelType w:val="hybridMultilevel"/>
    <w:tmpl w:val="AC76AA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1"/>
  </w:num>
  <w:num w:numId="9">
    <w:abstractNumId w:val="0"/>
  </w:num>
  <w:num w:numId="10">
    <w:abstractNumId w:val="2"/>
  </w:num>
  <w:num w:numId="11">
    <w:abstractNumId w:val="9"/>
  </w:num>
  <w:num w:numId="12">
    <w:abstractNumId w:val="9"/>
    <w:lvlOverride w:ilvl="0">
      <w:startOverride w:val="1"/>
    </w:lvlOverride>
  </w:num>
  <w:num w:numId="13">
    <w:abstractNumId w:val="11"/>
  </w:num>
  <w:num w:numId="14">
    <w:abstractNumId w:val="11"/>
    <w:lvlOverride w:ilvl="0">
      <w:startOverride w:val="1"/>
    </w:lvlOverride>
  </w:num>
  <w:num w:numId="15">
    <w:abstractNumId w:val="11"/>
    <w:lvlOverride w:ilvl="0">
      <w:startOverride w:val="1"/>
    </w:lvlOverride>
  </w:num>
  <w:num w:numId="16">
    <w:abstractNumId w:val="7"/>
  </w:num>
  <w:num w:numId="17">
    <w:abstractNumId w:val="3"/>
  </w:num>
  <w:num w:numId="18">
    <w:abstractNumId w:val="6"/>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F96"/>
    <w:rsid w:val="00006BBB"/>
    <w:rsid w:val="00011522"/>
    <w:rsid w:val="000161D2"/>
    <w:rsid w:val="00037E90"/>
    <w:rsid w:val="00045F37"/>
    <w:rsid w:val="000803E1"/>
    <w:rsid w:val="00091996"/>
    <w:rsid w:val="00092F5D"/>
    <w:rsid w:val="000957FD"/>
    <w:rsid w:val="000A7C94"/>
    <w:rsid w:val="000C46F2"/>
    <w:rsid w:val="000C7D27"/>
    <w:rsid w:val="000E252E"/>
    <w:rsid w:val="000E4FC5"/>
    <w:rsid w:val="00102F20"/>
    <w:rsid w:val="00106D00"/>
    <w:rsid w:val="00124667"/>
    <w:rsid w:val="00125BB4"/>
    <w:rsid w:val="00147A95"/>
    <w:rsid w:val="0017761D"/>
    <w:rsid w:val="001D1679"/>
    <w:rsid w:val="001E5F63"/>
    <w:rsid w:val="002140ED"/>
    <w:rsid w:val="002313EC"/>
    <w:rsid w:val="002474BC"/>
    <w:rsid w:val="0026080F"/>
    <w:rsid w:val="00274743"/>
    <w:rsid w:val="00282385"/>
    <w:rsid w:val="002876EC"/>
    <w:rsid w:val="002B0C30"/>
    <w:rsid w:val="002C290F"/>
    <w:rsid w:val="002C4508"/>
    <w:rsid w:val="002E5931"/>
    <w:rsid w:val="002F7D6A"/>
    <w:rsid w:val="00334DAF"/>
    <w:rsid w:val="00344A3A"/>
    <w:rsid w:val="0035344B"/>
    <w:rsid w:val="0036247B"/>
    <w:rsid w:val="00382353"/>
    <w:rsid w:val="00383636"/>
    <w:rsid w:val="00386E3E"/>
    <w:rsid w:val="003B148F"/>
    <w:rsid w:val="003B7C0B"/>
    <w:rsid w:val="003F2DFF"/>
    <w:rsid w:val="004123DF"/>
    <w:rsid w:val="00426320"/>
    <w:rsid w:val="0044024D"/>
    <w:rsid w:val="004478BE"/>
    <w:rsid w:val="00447D01"/>
    <w:rsid w:val="00450F80"/>
    <w:rsid w:val="0046247A"/>
    <w:rsid w:val="004624BB"/>
    <w:rsid w:val="004648CB"/>
    <w:rsid w:val="00472068"/>
    <w:rsid w:val="00475E82"/>
    <w:rsid w:val="00483EF3"/>
    <w:rsid w:val="004A47B5"/>
    <w:rsid w:val="004A6B06"/>
    <w:rsid w:val="004B4512"/>
    <w:rsid w:val="004B7DD8"/>
    <w:rsid w:val="004C2C4F"/>
    <w:rsid w:val="004D23FE"/>
    <w:rsid w:val="004D2B44"/>
    <w:rsid w:val="004E6E43"/>
    <w:rsid w:val="005039A0"/>
    <w:rsid w:val="005068B7"/>
    <w:rsid w:val="00517781"/>
    <w:rsid w:val="005370E2"/>
    <w:rsid w:val="00551B24"/>
    <w:rsid w:val="0057004B"/>
    <w:rsid w:val="00575411"/>
    <w:rsid w:val="0058315D"/>
    <w:rsid w:val="0059325A"/>
    <w:rsid w:val="00597E3B"/>
    <w:rsid w:val="005A6600"/>
    <w:rsid w:val="005D71E6"/>
    <w:rsid w:val="005D7776"/>
    <w:rsid w:val="005E3B86"/>
    <w:rsid w:val="006060CB"/>
    <w:rsid w:val="00622E2B"/>
    <w:rsid w:val="00632D6D"/>
    <w:rsid w:val="006528B5"/>
    <w:rsid w:val="00674BBF"/>
    <w:rsid w:val="006A09FD"/>
    <w:rsid w:val="006A27DD"/>
    <w:rsid w:val="006E474D"/>
    <w:rsid w:val="006E67ED"/>
    <w:rsid w:val="006F5B43"/>
    <w:rsid w:val="00703DBE"/>
    <w:rsid w:val="00707D37"/>
    <w:rsid w:val="007114DF"/>
    <w:rsid w:val="007260B9"/>
    <w:rsid w:val="00730EF1"/>
    <w:rsid w:val="00745E21"/>
    <w:rsid w:val="00763BDA"/>
    <w:rsid w:val="007A249B"/>
    <w:rsid w:val="007B5351"/>
    <w:rsid w:val="007B54B7"/>
    <w:rsid w:val="007D0B7B"/>
    <w:rsid w:val="007D3231"/>
    <w:rsid w:val="007E22CA"/>
    <w:rsid w:val="007E32E5"/>
    <w:rsid w:val="007E7FE6"/>
    <w:rsid w:val="007F3C07"/>
    <w:rsid w:val="008204DD"/>
    <w:rsid w:val="00821E1E"/>
    <w:rsid w:val="00831CF2"/>
    <w:rsid w:val="008328E2"/>
    <w:rsid w:val="00833430"/>
    <w:rsid w:val="00840357"/>
    <w:rsid w:val="00867132"/>
    <w:rsid w:val="008774E0"/>
    <w:rsid w:val="00877626"/>
    <w:rsid w:val="008803CD"/>
    <w:rsid w:val="00881EB7"/>
    <w:rsid w:val="0088540E"/>
    <w:rsid w:val="0089175E"/>
    <w:rsid w:val="008D3D39"/>
    <w:rsid w:val="008D4DE5"/>
    <w:rsid w:val="008D69F6"/>
    <w:rsid w:val="008E1F54"/>
    <w:rsid w:val="008E77EE"/>
    <w:rsid w:val="008F0E45"/>
    <w:rsid w:val="008F1EC9"/>
    <w:rsid w:val="008F7238"/>
    <w:rsid w:val="00904DE6"/>
    <w:rsid w:val="00910A33"/>
    <w:rsid w:val="009272DD"/>
    <w:rsid w:val="00933CBF"/>
    <w:rsid w:val="00934D67"/>
    <w:rsid w:val="00952362"/>
    <w:rsid w:val="009536EC"/>
    <w:rsid w:val="00964FA9"/>
    <w:rsid w:val="00971D51"/>
    <w:rsid w:val="00972153"/>
    <w:rsid w:val="00973A33"/>
    <w:rsid w:val="00974F0E"/>
    <w:rsid w:val="009763B6"/>
    <w:rsid w:val="009829E2"/>
    <w:rsid w:val="009946FA"/>
    <w:rsid w:val="00997310"/>
    <w:rsid w:val="009B6F4B"/>
    <w:rsid w:val="00A129EA"/>
    <w:rsid w:val="00A30051"/>
    <w:rsid w:val="00A41A18"/>
    <w:rsid w:val="00A90791"/>
    <w:rsid w:val="00A93F82"/>
    <w:rsid w:val="00B258F4"/>
    <w:rsid w:val="00B36F0A"/>
    <w:rsid w:val="00B47D01"/>
    <w:rsid w:val="00B634BF"/>
    <w:rsid w:val="00B64803"/>
    <w:rsid w:val="00B668A3"/>
    <w:rsid w:val="00B86AD8"/>
    <w:rsid w:val="00BA5A98"/>
    <w:rsid w:val="00BA6DFF"/>
    <w:rsid w:val="00BC3EAD"/>
    <w:rsid w:val="00BD3F39"/>
    <w:rsid w:val="00BE303E"/>
    <w:rsid w:val="00BE3EC6"/>
    <w:rsid w:val="00BE62A8"/>
    <w:rsid w:val="00BE65BA"/>
    <w:rsid w:val="00BF12CC"/>
    <w:rsid w:val="00C107B3"/>
    <w:rsid w:val="00C3107A"/>
    <w:rsid w:val="00C33C03"/>
    <w:rsid w:val="00C71F90"/>
    <w:rsid w:val="00CB6FF1"/>
    <w:rsid w:val="00CC2B08"/>
    <w:rsid w:val="00CC604B"/>
    <w:rsid w:val="00CC745D"/>
    <w:rsid w:val="00CE1C1A"/>
    <w:rsid w:val="00CE67EE"/>
    <w:rsid w:val="00CF5B05"/>
    <w:rsid w:val="00D13151"/>
    <w:rsid w:val="00D2078A"/>
    <w:rsid w:val="00D36D92"/>
    <w:rsid w:val="00D76395"/>
    <w:rsid w:val="00D808E1"/>
    <w:rsid w:val="00D96F41"/>
    <w:rsid w:val="00DA1115"/>
    <w:rsid w:val="00DB5D70"/>
    <w:rsid w:val="00DC6F96"/>
    <w:rsid w:val="00DC704E"/>
    <w:rsid w:val="00DD3A6C"/>
    <w:rsid w:val="00DD6A7A"/>
    <w:rsid w:val="00DF50BC"/>
    <w:rsid w:val="00E005AE"/>
    <w:rsid w:val="00E065E9"/>
    <w:rsid w:val="00E1735F"/>
    <w:rsid w:val="00E249DD"/>
    <w:rsid w:val="00E26A66"/>
    <w:rsid w:val="00E305BA"/>
    <w:rsid w:val="00E343A5"/>
    <w:rsid w:val="00E359DD"/>
    <w:rsid w:val="00E443B2"/>
    <w:rsid w:val="00E46133"/>
    <w:rsid w:val="00E46330"/>
    <w:rsid w:val="00E51178"/>
    <w:rsid w:val="00E552DD"/>
    <w:rsid w:val="00E82D31"/>
    <w:rsid w:val="00E97C60"/>
    <w:rsid w:val="00EA3B92"/>
    <w:rsid w:val="00EB0841"/>
    <w:rsid w:val="00EC2122"/>
    <w:rsid w:val="00EC646B"/>
    <w:rsid w:val="00F1323E"/>
    <w:rsid w:val="00F22D36"/>
    <w:rsid w:val="00F25DC1"/>
    <w:rsid w:val="00F41446"/>
    <w:rsid w:val="00F57561"/>
    <w:rsid w:val="00F7015E"/>
    <w:rsid w:val="00F70530"/>
    <w:rsid w:val="00F7721A"/>
    <w:rsid w:val="00FB305A"/>
    <w:rsid w:val="00FB6EB8"/>
    <w:rsid w:val="00FC0BF0"/>
    <w:rsid w:val="00FC1AF9"/>
    <w:rsid w:val="00FC66E6"/>
    <w:rsid w:val="00FD7D38"/>
    <w:rsid w:val="00FF50C6"/>
    <w:rsid w:val="00FF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58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133"/>
    <w:rPr>
      <w:rFonts w:ascii="Arial" w:eastAsiaTheme="minorEastAsia" w:hAnsi="Arial"/>
    </w:rPr>
  </w:style>
  <w:style w:type="paragraph" w:styleId="Heading1">
    <w:name w:val="heading 1"/>
    <w:basedOn w:val="Normal"/>
    <w:next w:val="BodyText"/>
    <w:link w:val="Heading1Char"/>
    <w:qFormat/>
    <w:rsid w:val="00FB6EB8"/>
    <w:pPr>
      <w:numPr>
        <w:numId w:val="1"/>
      </w:numPr>
      <w:spacing w:before="240" w:after="120"/>
      <w:outlineLvl w:val="0"/>
    </w:pPr>
    <w:rPr>
      <w:rFonts w:eastAsiaTheme="majorEastAsia" w:cstheme="majorBidi"/>
      <w:b/>
      <w:bCs/>
      <w:szCs w:val="32"/>
    </w:rPr>
  </w:style>
  <w:style w:type="paragraph" w:styleId="Heading2">
    <w:name w:val="heading 2"/>
    <w:basedOn w:val="Normal"/>
    <w:next w:val="BodyText"/>
    <w:link w:val="Heading2Char"/>
    <w:qFormat/>
    <w:rsid w:val="000E252E"/>
    <w:pPr>
      <w:numPr>
        <w:ilvl w:val="1"/>
        <w:numId w:val="1"/>
      </w:numPr>
      <w:spacing w:before="240" w:after="120"/>
      <w:outlineLvl w:val="1"/>
    </w:pPr>
    <w:rPr>
      <w:rFonts w:eastAsiaTheme="minorHAnsi"/>
      <w:color w:val="000000" w:themeColor="text1"/>
      <w:szCs w:val="28"/>
    </w:rPr>
  </w:style>
  <w:style w:type="paragraph" w:styleId="Heading3">
    <w:name w:val="heading 3"/>
    <w:basedOn w:val="Normal"/>
    <w:next w:val="BodyText"/>
    <w:link w:val="Heading3Char"/>
    <w:qFormat/>
    <w:rsid w:val="005D7776"/>
    <w:pPr>
      <w:numPr>
        <w:ilvl w:val="2"/>
        <w:numId w:val="1"/>
      </w:numPr>
      <w:spacing w:before="240" w:after="120"/>
      <w:outlineLvl w:val="2"/>
    </w:pPr>
    <w:rPr>
      <w:rFonts w:eastAsiaTheme="minorHAnsi"/>
      <w:szCs w:val="26"/>
    </w:rPr>
  </w:style>
  <w:style w:type="paragraph" w:styleId="Heading4">
    <w:name w:val="heading 4"/>
    <w:basedOn w:val="Normal"/>
    <w:next w:val="BodyText"/>
    <w:link w:val="Heading4Char"/>
    <w:qFormat/>
    <w:rsid w:val="005D7776"/>
    <w:pPr>
      <w:numPr>
        <w:ilvl w:val="3"/>
        <w:numId w:val="1"/>
      </w:numPr>
      <w:spacing w:before="240" w:after="120"/>
      <w:outlineLvl w:val="3"/>
    </w:pPr>
    <w:rPr>
      <w:rFonts w:eastAsiaTheme="minorHAnsi"/>
    </w:rPr>
  </w:style>
  <w:style w:type="paragraph" w:styleId="Heading5">
    <w:name w:val="heading 5"/>
    <w:basedOn w:val="Normal"/>
    <w:next w:val="BodyText"/>
    <w:link w:val="Heading5Char"/>
    <w:qFormat/>
    <w:rsid w:val="005D7776"/>
    <w:pPr>
      <w:numPr>
        <w:ilvl w:val="4"/>
        <w:numId w:val="1"/>
      </w:numPr>
      <w:tabs>
        <w:tab w:val="left" w:pos="1080"/>
      </w:tabs>
      <w:spacing w:before="240" w:after="120"/>
      <w:outlineLvl w:val="4"/>
    </w:pPr>
    <w:rPr>
      <w:rFonts w:eastAsiaTheme="minorHAnsi"/>
    </w:rPr>
  </w:style>
  <w:style w:type="paragraph" w:styleId="Heading6">
    <w:name w:val="heading 6"/>
    <w:basedOn w:val="Normal"/>
    <w:next w:val="Normal"/>
    <w:link w:val="Heading6Char"/>
    <w:uiPriority w:val="9"/>
    <w:semiHidden/>
    <w:rsid w:val="0058315D"/>
    <w:pPr>
      <w:keepNext/>
      <w:keepLines/>
      <w:numPr>
        <w:ilvl w:val="5"/>
        <w:numId w:val="1"/>
      </w:numPr>
      <w:spacing w:before="120" w:after="120"/>
      <w:outlineLvl w:val="5"/>
    </w:pPr>
    <w:rPr>
      <w:rFonts w:eastAsiaTheme="majorEastAsia" w:cstheme="majorBidi"/>
      <w:iCs/>
      <w:color w:val="243F60" w:themeColor="accent1" w:themeShade="7F"/>
    </w:rPr>
  </w:style>
  <w:style w:type="paragraph" w:styleId="Heading7">
    <w:name w:val="heading 7"/>
    <w:basedOn w:val="Normal"/>
    <w:next w:val="Normal"/>
    <w:link w:val="Heading7Char"/>
    <w:uiPriority w:val="9"/>
    <w:semiHidden/>
    <w:rsid w:val="0058315D"/>
    <w:pPr>
      <w:keepNext/>
      <w:keepLines/>
      <w:numPr>
        <w:ilvl w:val="6"/>
        <w:numId w:val="1"/>
      </w:numPr>
      <w:spacing w:before="120" w:after="120"/>
      <w:outlineLvl w:val="6"/>
    </w:pPr>
    <w:rPr>
      <w:rFonts w:eastAsiaTheme="majorEastAsia" w:cstheme="majorBidi"/>
      <w:iCs/>
      <w:color w:val="404040" w:themeColor="text1" w:themeTint="BF"/>
    </w:rPr>
  </w:style>
  <w:style w:type="paragraph" w:styleId="Heading8">
    <w:name w:val="heading 8"/>
    <w:basedOn w:val="Normal"/>
    <w:next w:val="Normal"/>
    <w:link w:val="Heading8Char"/>
    <w:uiPriority w:val="9"/>
    <w:semiHidden/>
    <w:qFormat/>
    <w:rsid w:val="0058315D"/>
    <w:pPr>
      <w:keepNext/>
      <w:keepLines/>
      <w:numPr>
        <w:ilvl w:val="7"/>
        <w:numId w:val="1"/>
      </w:numPr>
      <w:spacing w:before="200" w:after="120"/>
      <w:outlineLvl w:val="7"/>
    </w:pPr>
    <w:rPr>
      <w:rFonts w:eastAsiaTheme="majorEastAsia" w:cstheme="majorBidi"/>
      <w:i/>
      <w:color w:val="404040" w:themeColor="text1" w:themeTint="BF"/>
      <w:szCs w:val="20"/>
    </w:rPr>
  </w:style>
  <w:style w:type="paragraph" w:styleId="Heading9">
    <w:name w:val="heading 9"/>
    <w:basedOn w:val="Normal"/>
    <w:next w:val="Normal"/>
    <w:link w:val="Heading9Char"/>
    <w:uiPriority w:val="9"/>
    <w:semiHidden/>
    <w:qFormat/>
    <w:rsid w:val="0058315D"/>
    <w:pPr>
      <w:keepNext/>
      <w:keepLines/>
      <w:numPr>
        <w:ilvl w:val="8"/>
        <w:numId w:val="1"/>
      </w:numPr>
      <w:spacing w:before="200" w:after="12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C7D27"/>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C107B3"/>
    <w:rPr>
      <w:rFonts w:ascii="Arial" w:hAnsi="Arial"/>
    </w:rPr>
  </w:style>
  <w:style w:type="paragraph" w:styleId="Footer">
    <w:name w:val="footer"/>
    <w:basedOn w:val="Normal"/>
    <w:link w:val="FooterChar"/>
    <w:uiPriority w:val="99"/>
    <w:semiHidden/>
    <w:rsid w:val="000C7D27"/>
    <w:pPr>
      <w:tabs>
        <w:tab w:val="center" w:pos="4680"/>
        <w:tab w:val="right" w:pos="9360"/>
      </w:tabs>
    </w:pPr>
    <w:rPr>
      <w:rFonts w:eastAsiaTheme="minorHAnsi"/>
    </w:rPr>
  </w:style>
  <w:style w:type="character" w:customStyle="1" w:styleId="FooterChar">
    <w:name w:val="Footer Char"/>
    <w:basedOn w:val="DefaultParagraphFont"/>
    <w:link w:val="Footer"/>
    <w:uiPriority w:val="99"/>
    <w:semiHidden/>
    <w:rsid w:val="00C107B3"/>
    <w:rPr>
      <w:rFonts w:ascii="Arial" w:hAnsi="Arial"/>
    </w:rPr>
  </w:style>
  <w:style w:type="table" w:styleId="TableGrid">
    <w:name w:val="Table Grid"/>
    <w:aliases w:val="CDMO-Table Grid"/>
    <w:basedOn w:val="TableNormal"/>
    <w:rsid w:val="000C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5DC1"/>
    <w:rPr>
      <w:color w:val="808080"/>
    </w:rPr>
  </w:style>
  <w:style w:type="paragraph" w:styleId="BalloonText">
    <w:name w:val="Balloon Text"/>
    <w:basedOn w:val="Normal"/>
    <w:link w:val="BalloonTextChar"/>
    <w:uiPriority w:val="99"/>
    <w:semiHidden/>
    <w:unhideWhenUsed/>
    <w:rsid w:val="00F25DC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5DC1"/>
    <w:rPr>
      <w:rFonts w:ascii="Tahoma" w:hAnsi="Tahoma" w:cs="Tahoma"/>
      <w:sz w:val="16"/>
      <w:szCs w:val="16"/>
    </w:rPr>
  </w:style>
  <w:style w:type="paragraph" w:styleId="BodyText">
    <w:name w:val="Body Text"/>
    <w:basedOn w:val="Normal"/>
    <w:link w:val="BodyTextChar"/>
    <w:qFormat/>
    <w:rsid w:val="00E26A66"/>
    <w:pPr>
      <w:spacing w:before="120" w:after="120"/>
    </w:pPr>
  </w:style>
  <w:style w:type="character" w:customStyle="1" w:styleId="BodyTextChar">
    <w:name w:val="Body Text Char"/>
    <w:basedOn w:val="DefaultParagraphFont"/>
    <w:link w:val="BodyText"/>
    <w:rsid w:val="00E26A66"/>
    <w:rPr>
      <w:rFonts w:ascii="Arial" w:eastAsiaTheme="minorEastAsia" w:hAnsi="Arial"/>
    </w:rPr>
  </w:style>
  <w:style w:type="character" w:customStyle="1" w:styleId="Heading1Char">
    <w:name w:val="Heading 1 Char"/>
    <w:basedOn w:val="DefaultParagraphFont"/>
    <w:link w:val="Heading1"/>
    <w:rsid w:val="00F7721A"/>
    <w:rPr>
      <w:rFonts w:ascii="Arial" w:eastAsiaTheme="majorEastAsia" w:hAnsi="Arial" w:cstheme="majorBidi"/>
      <w:b/>
      <w:bCs/>
      <w:szCs w:val="32"/>
    </w:rPr>
  </w:style>
  <w:style w:type="character" w:customStyle="1" w:styleId="Heading2Char">
    <w:name w:val="Heading 2 Char"/>
    <w:basedOn w:val="DefaultParagraphFont"/>
    <w:link w:val="Heading2"/>
    <w:rsid w:val="00F7721A"/>
    <w:rPr>
      <w:rFonts w:ascii="Arial" w:hAnsi="Arial"/>
      <w:color w:val="000000" w:themeColor="text1"/>
      <w:szCs w:val="28"/>
    </w:rPr>
  </w:style>
  <w:style w:type="character" w:customStyle="1" w:styleId="Heading3Char">
    <w:name w:val="Heading 3 Char"/>
    <w:basedOn w:val="DefaultParagraphFont"/>
    <w:link w:val="Heading3"/>
    <w:rsid w:val="00F7721A"/>
    <w:rPr>
      <w:rFonts w:ascii="Arial" w:hAnsi="Arial"/>
      <w:szCs w:val="26"/>
    </w:rPr>
  </w:style>
  <w:style w:type="character" w:customStyle="1" w:styleId="Heading4Char">
    <w:name w:val="Heading 4 Char"/>
    <w:basedOn w:val="DefaultParagraphFont"/>
    <w:link w:val="Heading4"/>
    <w:rsid w:val="00F7721A"/>
    <w:rPr>
      <w:rFonts w:ascii="Arial" w:hAnsi="Arial"/>
    </w:rPr>
  </w:style>
  <w:style w:type="character" w:customStyle="1" w:styleId="Heading5Char">
    <w:name w:val="Heading 5 Char"/>
    <w:basedOn w:val="DefaultParagraphFont"/>
    <w:link w:val="Heading5"/>
    <w:rsid w:val="00F7721A"/>
    <w:rPr>
      <w:rFonts w:ascii="Arial" w:hAnsi="Arial"/>
    </w:rPr>
  </w:style>
  <w:style w:type="character" w:customStyle="1" w:styleId="Heading6Char">
    <w:name w:val="Heading 6 Char"/>
    <w:basedOn w:val="DefaultParagraphFont"/>
    <w:link w:val="Heading6"/>
    <w:uiPriority w:val="9"/>
    <w:semiHidden/>
    <w:rsid w:val="00C107B3"/>
    <w:rPr>
      <w:rFonts w:ascii="Arial" w:eastAsiaTheme="majorEastAsia" w:hAnsi="Arial" w:cstheme="majorBidi"/>
      <w:iCs/>
      <w:color w:val="243F60" w:themeColor="accent1" w:themeShade="7F"/>
    </w:rPr>
  </w:style>
  <w:style w:type="character" w:customStyle="1" w:styleId="Heading7Char">
    <w:name w:val="Heading 7 Char"/>
    <w:basedOn w:val="DefaultParagraphFont"/>
    <w:link w:val="Heading7"/>
    <w:uiPriority w:val="9"/>
    <w:semiHidden/>
    <w:rsid w:val="00C107B3"/>
    <w:rPr>
      <w:rFonts w:ascii="Arial" w:eastAsiaTheme="majorEastAsia" w:hAnsi="Arial" w:cstheme="majorBidi"/>
      <w:iCs/>
      <w:color w:val="404040" w:themeColor="text1" w:themeTint="BF"/>
    </w:rPr>
  </w:style>
  <w:style w:type="character" w:customStyle="1" w:styleId="Heading8Char">
    <w:name w:val="Heading 8 Char"/>
    <w:basedOn w:val="DefaultParagraphFont"/>
    <w:link w:val="Heading8"/>
    <w:uiPriority w:val="9"/>
    <w:semiHidden/>
    <w:rsid w:val="00C107B3"/>
    <w:rPr>
      <w:rFonts w:ascii="Arial" w:eastAsiaTheme="majorEastAsia" w:hAnsi="Arial" w:cstheme="majorBidi"/>
      <w:i/>
      <w:color w:val="404040" w:themeColor="text1" w:themeTint="BF"/>
      <w:szCs w:val="20"/>
    </w:rPr>
  </w:style>
  <w:style w:type="character" w:customStyle="1" w:styleId="Heading9Char">
    <w:name w:val="Heading 9 Char"/>
    <w:basedOn w:val="DefaultParagraphFont"/>
    <w:link w:val="Heading9"/>
    <w:uiPriority w:val="9"/>
    <w:semiHidden/>
    <w:rsid w:val="00C107B3"/>
    <w:rPr>
      <w:rFonts w:ascii="Arial" w:eastAsiaTheme="majorEastAsia" w:hAnsi="Arial" w:cstheme="majorBidi"/>
      <w:iCs/>
      <w:color w:val="404040" w:themeColor="text1" w:themeTint="BF"/>
      <w:szCs w:val="20"/>
    </w:rPr>
  </w:style>
  <w:style w:type="paragraph" w:styleId="TOCHeading">
    <w:name w:val="TOC Heading"/>
    <w:basedOn w:val="Heading1"/>
    <w:next w:val="Normal"/>
    <w:uiPriority w:val="39"/>
    <w:semiHidden/>
    <w:rsid w:val="0058315D"/>
    <w:pPr>
      <w:spacing w:before="600" w:after="240"/>
      <w:outlineLvl w:val="9"/>
    </w:pPr>
    <w:rPr>
      <w:sz w:val="40"/>
      <w:szCs w:val="28"/>
    </w:rPr>
  </w:style>
  <w:style w:type="paragraph" w:styleId="TOC1">
    <w:name w:val="toc 1"/>
    <w:basedOn w:val="Normal"/>
    <w:next w:val="Normal"/>
    <w:autoRedefine/>
    <w:uiPriority w:val="39"/>
    <w:unhideWhenUsed/>
    <w:rsid w:val="00011522"/>
    <w:pPr>
      <w:tabs>
        <w:tab w:val="left" w:pos="440"/>
        <w:tab w:val="right" w:leader="dot" w:pos="10080"/>
      </w:tabs>
      <w:spacing w:before="60" w:after="60"/>
    </w:pPr>
    <w:rPr>
      <w:rFonts w:eastAsiaTheme="minorHAnsi" w:cs="Arial"/>
      <w:b/>
      <w:noProof/>
    </w:rPr>
  </w:style>
  <w:style w:type="character" w:styleId="Hyperlink">
    <w:name w:val="Hyperlink"/>
    <w:basedOn w:val="DefaultParagraphFont"/>
    <w:uiPriority w:val="99"/>
    <w:rsid w:val="0058315D"/>
    <w:rPr>
      <w:color w:val="0000FF" w:themeColor="hyperlink"/>
      <w:u w:val="single"/>
    </w:rPr>
  </w:style>
  <w:style w:type="paragraph" w:customStyle="1" w:styleId="List-BulletedSecondLevel">
    <w:name w:val="List - Bulleted Second Level"/>
    <w:basedOn w:val="List-Bulleted"/>
    <w:link w:val="List-BulletedSecondLevelChar"/>
    <w:qFormat/>
    <w:rsid w:val="00CC745D"/>
    <w:pPr>
      <w:numPr>
        <w:ilvl w:val="1"/>
      </w:numPr>
      <w:ind w:left="1170" w:hanging="450"/>
    </w:pPr>
  </w:style>
  <w:style w:type="paragraph" w:styleId="ListParagraph">
    <w:name w:val="List Paragraph"/>
    <w:basedOn w:val="Normal"/>
    <w:link w:val="ListParagraphChar"/>
    <w:uiPriority w:val="34"/>
    <w:qFormat/>
    <w:rsid w:val="00383636"/>
    <w:pPr>
      <w:numPr>
        <w:numId w:val="3"/>
      </w:numPr>
      <w:spacing w:before="120" w:after="120"/>
      <w:ind w:left="446"/>
    </w:pPr>
    <w:rPr>
      <w:rFonts w:eastAsiaTheme="minorHAnsi"/>
      <w:color w:val="000000" w:themeColor="text1"/>
    </w:rPr>
  </w:style>
  <w:style w:type="paragraph" w:customStyle="1" w:styleId="TableHeaderText">
    <w:name w:val="Table Header Text"/>
    <w:basedOn w:val="Normal"/>
    <w:link w:val="TableHeaderTextChar"/>
    <w:qFormat/>
    <w:rsid w:val="004D2B44"/>
    <w:pPr>
      <w:spacing w:before="60" w:after="60"/>
      <w:jc w:val="center"/>
    </w:pPr>
    <w:rPr>
      <w:rFonts w:eastAsiaTheme="minorHAnsi"/>
      <w:b/>
      <w:color w:val="000000" w:themeColor="text1"/>
      <w:sz w:val="20"/>
      <w:szCs w:val="20"/>
    </w:rPr>
  </w:style>
  <w:style w:type="character" w:customStyle="1" w:styleId="TableHeaderTextChar">
    <w:name w:val="Table Header Text Char"/>
    <w:basedOn w:val="DefaultParagraphFont"/>
    <w:link w:val="TableHeaderText"/>
    <w:rsid w:val="004D2B44"/>
    <w:rPr>
      <w:rFonts w:ascii="Arial" w:hAnsi="Arial"/>
      <w:b/>
      <w:color w:val="000000" w:themeColor="text1"/>
      <w:sz w:val="20"/>
      <w:szCs w:val="20"/>
    </w:rPr>
  </w:style>
  <w:style w:type="paragraph" w:customStyle="1" w:styleId="List-Bulleted">
    <w:name w:val="List - Bulleted"/>
    <w:basedOn w:val="ListParagraph"/>
    <w:link w:val="List-BulletedChar"/>
    <w:qFormat/>
    <w:rsid w:val="00FC0BF0"/>
    <w:pPr>
      <w:spacing w:after="0"/>
      <w:ind w:left="720"/>
    </w:pPr>
  </w:style>
  <w:style w:type="paragraph" w:customStyle="1" w:styleId="List-Numbered">
    <w:name w:val="List - Numbered"/>
    <w:basedOn w:val="Normal"/>
    <w:qFormat/>
    <w:rsid w:val="00FC0BF0"/>
    <w:pPr>
      <w:numPr>
        <w:numId w:val="13"/>
      </w:numPr>
      <w:spacing w:before="120"/>
    </w:pPr>
  </w:style>
  <w:style w:type="paragraph" w:customStyle="1" w:styleId="FigureImagePlacement">
    <w:name w:val="Figure Image Placement"/>
    <w:basedOn w:val="Normal"/>
    <w:link w:val="FigureImagePlacementChar"/>
    <w:rsid w:val="00E26A66"/>
    <w:pPr>
      <w:spacing w:before="240"/>
      <w:jc w:val="center"/>
    </w:pPr>
    <w:rPr>
      <w:rFonts w:cs="Arial"/>
      <w:b/>
      <w:color w:val="000000" w:themeColor="text1"/>
    </w:rPr>
  </w:style>
  <w:style w:type="paragraph" w:customStyle="1" w:styleId="TableTitle">
    <w:name w:val="Table Title"/>
    <w:basedOn w:val="Normal"/>
    <w:link w:val="TableTitleChar"/>
    <w:qFormat/>
    <w:rsid w:val="00D96F41"/>
    <w:pPr>
      <w:spacing w:before="240" w:after="240"/>
      <w:ind w:left="994" w:hanging="994"/>
    </w:pPr>
    <w:rPr>
      <w:rFonts w:cs="Arial"/>
      <w:b/>
      <w:color w:val="000000" w:themeColor="text1"/>
    </w:rPr>
  </w:style>
  <w:style w:type="character" w:customStyle="1" w:styleId="FigureImagePlacementChar">
    <w:name w:val="Figure Image Placement Char"/>
    <w:basedOn w:val="DefaultParagraphFont"/>
    <w:link w:val="FigureImagePlacement"/>
    <w:rsid w:val="00E26A66"/>
    <w:rPr>
      <w:rFonts w:ascii="Arial" w:eastAsiaTheme="minorEastAsia" w:hAnsi="Arial" w:cs="Arial"/>
      <w:b/>
      <w:color w:val="000000" w:themeColor="text1"/>
    </w:rPr>
  </w:style>
  <w:style w:type="paragraph" w:styleId="Caption">
    <w:name w:val="caption"/>
    <w:basedOn w:val="Normal"/>
    <w:next w:val="Normal"/>
    <w:uiPriority w:val="35"/>
    <w:qFormat/>
    <w:rsid w:val="0058315D"/>
    <w:rPr>
      <w:b/>
      <w:bCs/>
      <w:color w:val="4F81BD" w:themeColor="accent1"/>
      <w:sz w:val="18"/>
      <w:szCs w:val="18"/>
    </w:rPr>
  </w:style>
  <w:style w:type="character" w:customStyle="1" w:styleId="TableTitleChar">
    <w:name w:val="Table Title Char"/>
    <w:basedOn w:val="DefaultParagraphFont"/>
    <w:link w:val="TableTitle"/>
    <w:rsid w:val="00D96F41"/>
    <w:rPr>
      <w:rFonts w:ascii="Arial" w:eastAsiaTheme="minorEastAsia" w:hAnsi="Arial" w:cs="Arial"/>
      <w:b/>
      <w:color w:val="000000" w:themeColor="text1"/>
    </w:rPr>
  </w:style>
  <w:style w:type="character" w:styleId="FollowedHyperlink">
    <w:name w:val="FollowedHyperlink"/>
    <w:basedOn w:val="DefaultParagraphFont"/>
    <w:uiPriority w:val="99"/>
    <w:semiHidden/>
    <w:unhideWhenUsed/>
    <w:rsid w:val="009946FA"/>
    <w:rPr>
      <w:color w:val="800080" w:themeColor="followedHyperlink"/>
      <w:u w:val="single"/>
    </w:rPr>
  </w:style>
  <w:style w:type="paragraph" w:customStyle="1" w:styleId="FigureTitle">
    <w:name w:val="Figure Title"/>
    <w:basedOn w:val="TableTitle"/>
    <w:link w:val="FigureTitleChar"/>
    <w:qFormat/>
    <w:rsid w:val="00E26A66"/>
    <w:pPr>
      <w:ind w:left="1080" w:hanging="1080"/>
      <w:jc w:val="center"/>
    </w:pPr>
  </w:style>
  <w:style w:type="character" w:styleId="Emphasis">
    <w:name w:val="Emphasis"/>
    <w:basedOn w:val="DefaultParagraphFont"/>
    <w:uiPriority w:val="20"/>
    <w:semiHidden/>
    <w:qFormat/>
    <w:rsid w:val="005A6600"/>
    <w:rPr>
      <w:rFonts w:ascii="Arial" w:hAnsi="Arial"/>
      <w:i/>
      <w:iCs/>
      <w:sz w:val="22"/>
    </w:rPr>
  </w:style>
  <w:style w:type="character" w:customStyle="1" w:styleId="FigureTitleChar">
    <w:name w:val="Figure Title Char"/>
    <w:basedOn w:val="TableTitleChar"/>
    <w:link w:val="FigureTitle"/>
    <w:rsid w:val="00E26A66"/>
    <w:rPr>
      <w:rFonts w:ascii="Arial" w:eastAsiaTheme="minorEastAsia" w:hAnsi="Arial" w:cs="Arial"/>
      <w:b/>
      <w:color w:val="000000" w:themeColor="text1"/>
    </w:rPr>
  </w:style>
  <w:style w:type="paragraph" w:styleId="Quote">
    <w:name w:val="Quote"/>
    <w:basedOn w:val="Normal"/>
    <w:next w:val="Normal"/>
    <w:link w:val="QuoteChar"/>
    <w:uiPriority w:val="29"/>
    <w:semiHidden/>
    <w:qFormat/>
    <w:rsid w:val="005A6600"/>
    <w:rPr>
      <w:i/>
      <w:iCs/>
      <w:color w:val="000000" w:themeColor="text1"/>
    </w:rPr>
  </w:style>
  <w:style w:type="character" w:customStyle="1" w:styleId="QuoteChar">
    <w:name w:val="Quote Char"/>
    <w:basedOn w:val="DefaultParagraphFont"/>
    <w:link w:val="Quote"/>
    <w:uiPriority w:val="29"/>
    <w:semiHidden/>
    <w:rsid w:val="00B668A3"/>
    <w:rPr>
      <w:rFonts w:ascii="Arial" w:eastAsiaTheme="minorEastAsia" w:hAnsi="Arial"/>
      <w:i/>
      <w:iCs/>
      <w:color w:val="000000" w:themeColor="text1"/>
    </w:rPr>
  </w:style>
  <w:style w:type="paragraph" w:customStyle="1" w:styleId="List-Alpha">
    <w:name w:val="List - Alpha"/>
    <w:basedOn w:val="List-BulletedSecondLevel"/>
    <w:link w:val="List-AlphaChar"/>
    <w:qFormat/>
    <w:rsid w:val="00CC745D"/>
    <w:pPr>
      <w:numPr>
        <w:ilvl w:val="0"/>
        <w:numId w:val="16"/>
      </w:numPr>
      <w:ind w:left="1170" w:hanging="450"/>
    </w:pPr>
  </w:style>
  <w:style w:type="paragraph" w:customStyle="1" w:styleId="TableBodyText">
    <w:name w:val="Table Body Text"/>
    <w:basedOn w:val="Normal"/>
    <w:qFormat/>
    <w:rsid w:val="007E7FE6"/>
    <w:pPr>
      <w:spacing w:before="60" w:after="60"/>
    </w:pPr>
    <w:rPr>
      <w:sz w:val="20"/>
      <w:szCs w:val="20"/>
    </w:rPr>
  </w:style>
  <w:style w:type="paragraph" w:customStyle="1" w:styleId="TableText">
    <w:name w:val="Table Text"/>
    <w:basedOn w:val="Normal"/>
    <w:qFormat/>
    <w:rsid w:val="006060CB"/>
    <w:pPr>
      <w:spacing w:before="40" w:after="40"/>
    </w:pPr>
    <w:rPr>
      <w:rFonts w:eastAsiaTheme="majorEastAsia" w:cs="Arial"/>
      <w:bCs/>
      <w:noProof/>
      <w:sz w:val="20"/>
      <w:szCs w:val="20"/>
    </w:rPr>
  </w:style>
  <w:style w:type="paragraph" w:customStyle="1" w:styleId="BoldTableHeading">
    <w:name w:val="Bold Table Heading"/>
    <w:basedOn w:val="Normal"/>
    <w:qFormat/>
    <w:rsid w:val="006060CB"/>
    <w:pPr>
      <w:spacing w:before="40" w:after="40"/>
    </w:pPr>
    <w:rPr>
      <w:rFonts w:eastAsiaTheme="minorHAnsi"/>
      <w:b/>
      <w:sz w:val="20"/>
    </w:rPr>
  </w:style>
  <w:style w:type="paragraph" w:styleId="Title">
    <w:name w:val="Title"/>
    <w:basedOn w:val="Normal"/>
    <w:next w:val="Normal"/>
    <w:link w:val="TitleChar"/>
    <w:uiPriority w:val="10"/>
    <w:qFormat/>
    <w:rsid w:val="00FC1AF9"/>
    <w:pPr>
      <w:spacing w:before="40" w:after="40"/>
    </w:pPr>
    <w:rPr>
      <w:rFonts w:eastAsiaTheme="minorHAnsi" w:cs="Arial"/>
      <w:b/>
      <w:sz w:val="20"/>
    </w:rPr>
  </w:style>
  <w:style w:type="character" w:customStyle="1" w:styleId="TitleChar">
    <w:name w:val="Title Char"/>
    <w:basedOn w:val="DefaultParagraphFont"/>
    <w:link w:val="Title"/>
    <w:uiPriority w:val="10"/>
    <w:rsid w:val="00FC1AF9"/>
    <w:rPr>
      <w:rFonts w:ascii="Arial" w:hAnsi="Arial" w:cs="Arial"/>
      <w:b/>
      <w:sz w:val="20"/>
    </w:rPr>
  </w:style>
  <w:style w:type="paragraph" w:customStyle="1" w:styleId="CommentFieldText">
    <w:name w:val="Comment Field Text"/>
    <w:basedOn w:val="Normal"/>
    <w:qFormat/>
    <w:rsid w:val="00FC1AF9"/>
    <w:pPr>
      <w:spacing w:before="120" w:after="120"/>
    </w:pPr>
    <w:rPr>
      <w:rFonts w:eastAsiaTheme="majorEastAsia" w:cs="Arial"/>
      <w:bCs/>
      <w:sz w:val="20"/>
      <w:szCs w:val="20"/>
    </w:rPr>
  </w:style>
  <w:style w:type="character" w:customStyle="1" w:styleId="ListParagraphChar">
    <w:name w:val="List Paragraph Char"/>
    <w:basedOn w:val="DefaultParagraphFont"/>
    <w:link w:val="ListParagraph"/>
    <w:uiPriority w:val="34"/>
    <w:semiHidden/>
    <w:rsid w:val="00CC745D"/>
    <w:rPr>
      <w:rFonts w:ascii="Arial" w:hAnsi="Arial"/>
      <w:color w:val="000000" w:themeColor="text1"/>
    </w:rPr>
  </w:style>
  <w:style w:type="character" w:customStyle="1" w:styleId="List-BulletedChar">
    <w:name w:val="List - Bulleted Char"/>
    <w:basedOn w:val="ListParagraphChar"/>
    <w:link w:val="List-Bulleted"/>
    <w:rsid w:val="00CC745D"/>
    <w:rPr>
      <w:rFonts w:ascii="Arial" w:hAnsi="Arial"/>
      <w:color w:val="000000" w:themeColor="text1"/>
    </w:rPr>
  </w:style>
  <w:style w:type="character" w:customStyle="1" w:styleId="List-BulletedSecondLevelChar">
    <w:name w:val="List - Bulleted Second Level Char"/>
    <w:basedOn w:val="List-BulletedChar"/>
    <w:link w:val="List-BulletedSecondLevel"/>
    <w:rsid w:val="00CC745D"/>
    <w:rPr>
      <w:rFonts w:ascii="Arial" w:hAnsi="Arial"/>
      <w:color w:val="000000" w:themeColor="text1"/>
    </w:rPr>
  </w:style>
  <w:style w:type="character" w:customStyle="1" w:styleId="List-AlphaChar">
    <w:name w:val="List - Alpha Char"/>
    <w:basedOn w:val="List-BulletedSecondLevelChar"/>
    <w:link w:val="List-Alpha"/>
    <w:rsid w:val="00CC745D"/>
    <w:rPr>
      <w:rFonts w:ascii="Arial" w:hAnsi="Arial"/>
      <w:color w:val="000000" w:themeColor="text1"/>
    </w:rPr>
  </w:style>
  <w:style w:type="paragraph" w:styleId="TOC3">
    <w:name w:val="toc 3"/>
    <w:basedOn w:val="Normal"/>
    <w:next w:val="Normal"/>
    <w:autoRedefine/>
    <w:uiPriority w:val="39"/>
    <w:unhideWhenUsed/>
    <w:rsid w:val="004D23FE"/>
    <w:pPr>
      <w:tabs>
        <w:tab w:val="right" w:leader="dot" w:pos="10070"/>
      </w:tabs>
      <w:spacing w:after="100"/>
      <w:ind w:left="1890" w:hanging="900"/>
    </w:pPr>
    <w:rPr>
      <w:noProof/>
    </w:rPr>
  </w:style>
  <w:style w:type="paragraph" w:styleId="TOC2">
    <w:name w:val="toc 2"/>
    <w:basedOn w:val="Normal"/>
    <w:next w:val="Normal"/>
    <w:autoRedefine/>
    <w:uiPriority w:val="39"/>
    <w:unhideWhenUsed/>
    <w:rsid w:val="004D23FE"/>
    <w:pPr>
      <w:tabs>
        <w:tab w:val="right" w:leader="dot" w:pos="10070"/>
      </w:tabs>
      <w:spacing w:after="100"/>
      <w:ind w:left="990" w:hanging="540"/>
    </w:pPr>
    <w:rPr>
      <w:noProof/>
    </w:rPr>
  </w:style>
  <w:style w:type="paragraph" w:styleId="FootnoteText">
    <w:name w:val="footnote text"/>
    <w:basedOn w:val="Normal"/>
    <w:link w:val="FootnoteTextChar"/>
    <w:uiPriority w:val="99"/>
    <w:semiHidden/>
    <w:unhideWhenUsed/>
    <w:rsid w:val="00F70530"/>
    <w:rPr>
      <w:rFonts w:ascii="Calibri" w:eastAsiaTheme="minorHAnsi" w:hAnsi="Calibri"/>
      <w:sz w:val="20"/>
      <w:szCs w:val="20"/>
    </w:rPr>
  </w:style>
  <w:style w:type="character" w:customStyle="1" w:styleId="FootnoteTextChar">
    <w:name w:val="Footnote Text Char"/>
    <w:basedOn w:val="DefaultParagraphFont"/>
    <w:link w:val="FootnoteText"/>
    <w:uiPriority w:val="99"/>
    <w:semiHidden/>
    <w:rsid w:val="00F70530"/>
    <w:rPr>
      <w:rFonts w:ascii="Calibri" w:hAnsi="Calibri"/>
      <w:sz w:val="20"/>
      <w:szCs w:val="20"/>
    </w:rPr>
  </w:style>
  <w:style w:type="character" w:styleId="FootnoteReference">
    <w:name w:val="footnote reference"/>
    <w:basedOn w:val="DefaultParagraphFont"/>
    <w:uiPriority w:val="99"/>
    <w:semiHidden/>
    <w:unhideWhenUsed/>
    <w:rsid w:val="00F705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urrent_x0020_Release_x0020_Revision xmlns="1bcfbb0d-57da-4fff-968f-f82913bae0e8">R0</Current_x0020_Release_x0020_Revision>
    <Legacy_x0020_Document_x0020_Number xmlns="1bcfbb0d-57da-4fff-968f-f82913bae0e8">FACET-II-EN-144</Legacy_x0020_Document_x0020_Number>
    <Originator xmlns="1bcfbb0d-57da-4fff-968f-f82913bae0e8">
      <UserInfo>
        <DisplayName>SLAC\martinj</DisplayName>
        <AccountId>1278</AccountId>
        <AccountType/>
      </UserInfo>
    </Originator>
    <Document_x0020_Specialists xmlns="1bcfbb0d-57da-4fff-968f-f82913bae0e8">
      <UserInfo>
        <DisplayName/>
        <AccountId xsi:nil="true"/>
        <AccountType/>
      </UserInfo>
    </Document_x0020_Specialists>
    <Retention_x0020_Action xmlns="1bcfbb0d-57da-4fff-968f-f82913bae0e8">--</Retention_x0020_Action>
    <Tier xmlns="1bcfbb0d-57da-4fff-968f-f82913bae0e8">Tier 3</Tier>
    <Legacy_x0020_Previous_x0020_Document_x0020_Number xmlns="1bcfbb0d-57da-4fff-968f-f82913bae0e8" xsi:nil="true"/>
    <Approvers xmlns="1bcfbb0d-57da-4fff-968f-f82913bae0e8">
      <UserInfo>
        <DisplayName/>
        <AccountId xsi:nil="true"/>
        <AccountType/>
      </UserInfo>
    </Approvers>
    <Associated_x0020_Policy xmlns="1bcfbb0d-57da-4fff-968f-f82913bae0e8">--</Associated_x0020_Policy>
    <CD_x0020_Section xmlns="1bcfbb0d-57da-4fff-968f-f82913bae0e8">--</CD_x0020_Section>
    <Subsystem xmlns="1bcfbb0d-57da-4fff-968f-f82913bae0e8">--</Subsystem>
    <Rescinded xmlns="1bcfbb0d-57da-4fff-968f-f82913bae0e8">false</Rescinded>
    <Legacy_x0020_Approvers xmlns="1bcfbb0d-57da-4fff-968f-f82913bae0e8" xsi:nil="true"/>
    <Legacy_x0020_Document_x0020_URL xmlns="1bcfbb0d-57da-4fff-968f-f82913bae0e8" xsi:nil="true"/>
    <InProgress_x0020_Revision xmlns="1bcfbb0d-57da-4fff-968f-f82913bae0e8" xsi:nil="true"/>
    <Retention_x0020_Authority xmlns="1bcfbb0d-57da-4fff-968f-f82913bae0e8" xsi:nil="true"/>
    <dfbd1098dd984cca8e572d891b515fc5 xmlns="1bcfbb0d-57da-4fff-968f-f82913bae0e8">
      <Terms xmlns="http://schemas.microsoft.com/office/infopath/2007/PartnerControls">
        <TermInfo xmlns="http://schemas.microsoft.com/office/infopath/2007/PartnerControls">
          <TermName>FACET-II</TermName>
          <TermId>46e0915c-c721-4dfb-a063-37404b8b31c4</TermId>
        </TermInfo>
      </Terms>
    </dfbd1098dd984cca8e572d891b515fc5>
    <Collaborators xmlns="1bcfbb0d-57da-4fff-968f-f82913bae0e8">
      <UserInfo>
        <DisplayName/>
        <AccountId xsi:nil="true"/>
        <AccountType/>
      </UserInfo>
    </Collaborators>
    <eb957945f0cf41a089fc8cbef600415c xmlns="1bcfbb0d-57da-4fff-968f-f82913bae0e8">
      <Terms xmlns="http://schemas.microsoft.com/office/infopath/2007/PartnerControls">
        <TermInfo xmlns="http://schemas.microsoft.com/office/infopath/2007/PartnerControls">
          <TermName>Linac and Bunch Compressors</TermName>
          <TermId>63efb099-43ed-4028-a134-dc2503915c02</TermId>
        </TermInfo>
      </Terms>
    </eb957945f0cf41a089fc8cbef600415c>
    <Current_x0020_Released_x0020_Revision_x0020_Date xmlns="1bcfbb0d-57da-4fff-968f-f82913bae0e8">2017-09-14T07:00:00+00:00</Current_x0020_Released_x0020_Revision_x0020_Date>
    <Released_x0020_Revisions xmlns="1bcfbb0d-57da-4fff-968f-f82913bae0e8" xsi:nil="true"/>
    <Issue_x0020_Date xmlns="1bcfbb0d-57da-4fff-968f-f82913bae0e8" xsi:nil="true"/>
    <Reviewers xmlns="1bcfbb0d-57da-4fff-968f-f82913bae0e8">
      <UserInfo>
        <DisplayName/>
        <AccountId xsi:nil="true"/>
        <AccountType/>
      </UserInfo>
    </Reviewers>
    <Retention_x0020_Action_x0020_Date xmlns="1bcfbb0d-57da-4fff-968f-f82913bae0e8" xsi:nil="true"/>
    <Legacy_x0020_Modified_x0020_By xmlns="1bcfbb0d-57da-4fff-968f-f82913bae0e8" xsi:nil="true"/>
    <Date_x0020_Document_x0020_Created xmlns="1bcfbb0d-57da-4fff-968f-f82913bae0e8" xsi:nil="true"/>
    <Completed_x0020_Date xmlns="1bcfbb0d-57da-4fff-968f-f82913bae0e8" xsi:nil="true"/>
    <DCO_x0020_Number xmlns="1bcfbb0d-57da-4fff-968f-f82913bae0e8" xsi:nil="true"/>
    <Published_x0020_Document_x0020_ID xmlns="1bcfbb0d-57da-4fff-968f-f82913bae0e8">https://docs.slac.stanford.edu/sites/pub/_layouts/DocIdRedir.aspx?ID=SLACDOC-4-5517, SLACDOC-4-5517</Published_x0020_Document_x0020_ID>
    <Source_x0020_Document_x0020_ID xmlns="1bcfbb0d-57da-4fff-968f-f82913bae0e8" xsi:nil="true"/>
    <_dlc_ExpireDateSaved xmlns="http://schemas.microsoft.com/sharepoint/v3" xsi:nil="true"/>
    <Effective_x0020_Date xmlns="1bcfbb0d-57da-4fff-968f-f82913bae0e8" xsi:nil="true"/>
    <In_x0020_Use xmlns="1bcfbb0d-57da-4fff-968f-f82913bae0e8">true</In_x0020_Use>
    <Form xmlns="1bcfbb0d-57da-4fff-968f-f82913bae0e8">false</Form>
    <Legacy_Modified xmlns="1bcfbb0d-57da-4fff-968f-f82913bae0e8" xsi:nil="true"/>
    <Utilization xmlns="1bcfbb0d-57da-4fff-968f-f82913bae0e8">Principal</Utilization>
    <TaxCatchAll xmlns="1bcfbb0d-57da-4fff-968f-f82913bae0e8">
      <Value>313</Value>
      <Value>235</Value>
      <Value>322</Value>
    </TaxCatchAll>
    <CDMS_Area xmlns="1bcfbb0d-57da-4fff-968f-f82913bae0e8">--</CDMS_Area>
    <CD_x0020_System xmlns="1bcfbb0d-57da-4fff-968f-f82913bae0e8">--</CD_x0020_System>
    <Other_x0020_Collaborators xmlns="1bcfbb0d-57da-4fff-968f-f82913bae0e8">
      <UserInfo>
        <DisplayName/>
        <AccountId xsi:nil="true"/>
        <AccountType/>
      </UserInfo>
    </Other_x0020_Collaborators>
    <Review_x0020_Schedule xmlns="1bcfbb0d-57da-4fff-968f-f82913bae0e8" xsi:nil="true"/>
    <Management_x0020_System xmlns="1bcfbb0d-57da-4fff-968f-f82913bae0e8" xsi:nil="true"/>
    <Notes1 xmlns="1bcfbb0d-57da-4fff-968f-f82913bae0e8">24OCT13 - Revised ES template footer from LCLSII to LCLS-II
issued 16OCT13</Notes1>
    <_dlc_ExpireDate xmlns="http://schemas.microsoft.com/sharepoint/v3" xsi:nil="true"/>
    <m0f8c9a06362439a93ccf8e7250f9630 xmlns="1bcfbb0d-57da-4fff-968f-f82913bae0e8">
      <Terms xmlns="http://schemas.microsoft.com/office/infopath/2007/PartnerControls">
        <TermInfo xmlns="http://schemas.microsoft.com/office/infopath/2007/PartnerControls">
          <TermName>Engineering Notes</TermName>
          <TermId>0fd3ef65-c8b1-49c9-8361-2faced8788ba</TermId>
        </TermInfo>
      </Terms>
    </m0f8c9a06362439a93ccf8e7250f9630>
    <Document_x0020_Subsection xmlns="1bcfbb0d-57da-4fff-968f-f82913bae0e8">00</Document_x0020_Subsection>
    <Lock_x0020_and_x0020_Tag xmlns="1bcfbb0d-57da-4fff-968f-f82913bae0e8">false</Lock_x0020_and_x0020_Tag>
    <_dlc_Exempt xmlns="http://schemas.microsoft.com/sharepoint/v3" xsi:nil="true"/>
    <Document_x0020_Sequential_x0020_Number xmlns="1bcfbb0d-57da-4fff-968f-f82913bae0e8" xsi:nil="true"/>
    <Related_x0020_URL xmlns="1bcfbb0d-57da-4fff-968f-f82913bae0e8">
      <Url xsi:nil="true"/>
      <Description xsi:nil="true"/>
    </Related_x0020_URL>
    <CD_x0020_Area xmlns="1bcfbb0d-57da-4fff-968f-f82913bae0e8">--</CD_x0020_Area>
    <Related_x0020_Document xmlns="1bcfbb0d-57da-4fff-968f-f82913bae0e8" xsi:nil="true"/>
    <Related_x0020_Document_x0020_URL xmlns="1bcfbb0d-57da-4fff-968f-f82913bae0e8">
      <Url xsi:nil="true"/>
      <Description xsi:nil="true"/>
    </Related_x0020_Document_x0020_URL>
    <_dlc_DocId xmlns="1bcfbb0d-57da-4fff-968f-f82913bae0e8">SLACSRC-11-285</_dlc_DocId>
    <_dlc_DocIdUrl xmlns="1bcfbb0d-57da-4fff-968f-f82913bae0e8">
      <Url>https://docs.slac.stanford.edu/sites/src/_layouts/DocIdRedir.aspx?ID=SLACSRC-11-285</Url>
      <Description>SLACSRC-11-285</Description>
    </_dlc_DocIdUrl>
    <DocumentSetDescription xmlns="http://schemas.microsoft.com/sharepoint/v3" xsi:nil="true"/>
  </documentManagement>
</p:properties>
</file>

<file path=customXml/item2.xml><?xml version="1.0" encoding="utf-8"?>
<?mso-contentType ?>
<SharedContentType xmlns="Microsoft.SharePoint.Taxonomy.ContentTypeSync" SourceId="8873248b-d7d4-452f-9de5-dced48d3002c" ContentTypeId="0x0101000DE68A87D5FCF644814D623BEEAED63F" PreviousValue="false"/>
</file>

<file path=customXml/item3.xml><?xml version="1.0" encoding="utf-8"?>
<ct:contentTypeSchema xmlns:ct="http://schemas.microsoft.com/office/2006/metadata/contentType" xmlns:ma="http://schemas.microsoft.com/office/2006/metadata/properties/metaAttributes" ct:_="" ma:_="" ma:contentTypeName="SLAC Controlled Document" ma:contentTypeID="0x0101000DE68A87D5FCF644814D623BEEAED63F00B35068FF97DDA540915064FAEA226451" ma:contentTypeVersion="10" ma:contentTypeDescription="" ma:contentTypeScope="" ma:versionID="90f19bfe8bb3cbec09745fce295dce3b">
  <xsd:schema xmlns:xsd="http://www.w3.org/2001/XMLSchema" xmlns:xs="http://www.w3.org/2001/XMLSchema" xmlns:p="http://schemas.microsoft.com/office/2006/metadata/properties" xmlns:ns1="http://schemas.microsoft.com/sharepoint/v3" xmlns:ns2="1bcfbb0d-57da-4fff-968f-f82913bae0e8" xmlns:ns3="http://schemas.microsoft.com/sharepoint/v3/fields" targetNamespace="http://schemas.microsoft.com/office/2006/metadata/properties" ma:root="true" ma:fieldsID="1a2250a4754240d3422ba9a0f65aafa7" ns1:_="" ns2:_="" ns3:_="">
    <xsd:import namespace="http://schemas.microsoft.com/sharepoint/v3"/>
    <xsd:import namespace="1bcfbb0d-57da-4fff-968f-f82913bae0e8"/>
    <xsd:import namespace="http://schemas.microsoft.com/sharepoint/v3/fields"/>
    <xsd:element name="properties">
      <xsd:complexType>
        <xsd:sequence>
          <xsd:element name="documentManagement">
            <xsd:complexType>
              <xsd:all>
                <xsd:element ref="ns2:Legacy_x0020_Document_x0020_Number" minOccurs="0"/>
                <xsd:element ref="ns2:Document_x0020_Sequential_x0020_Number" minOccurs="0"/>
                <xsd:element ref="ns2:Document_x0020_Subsection" minOccurs="0"/>
                <xsd:element ref="ns2:CD_x0020_Area" minOccurs="0"/>
                <xsd:element ref="ns2:CD_x0020_Section" minOccurs="0"/>
                <xsd:element ref="ns2:CD_x0020_System" minOccurs="0"/>
                <xsd:element ref="ns2:DCO_x0020_Number" minOccurs="0"/>
                <xsd:element ref="ns2:InProgress_x0020_Revision" minOccurs="0"/>
                <xsd:element ref="ns2:Current_x0020_Release_x0020_Revision" minOccurs="0"/>
                <xsd:element ref="ns2:Current_x0020_Released_x0020_Revision_x0020_Date" minOccurs="0"/>
                <xsd:element ref="ns2:Released_x0020_Revisions" minOccurs="0"/>
                <xsd:element ref="ns2:Issue_x0020_Date" minOccurs="0"/>
                <xsd:element ref="ns2:Effective_x0020_Date" minOccurs="0"/>
                <xsd:element ref="ns2:Completed_x0020_Date" minOccurs="0"/>
                <xsd:element ref="ns2:Document_x0020_Specialists" minOccurs="0"/>
                <xsd:element ref="ns2:Originator" minOccurs="0"/>
                <xsd:element ref="ns2:Approvers" minOccurs="0"/>
                <xsd:element ref="ns2:Collaborators" minOccurs="0"/>
                <xsd:element ref="ns2:Reviewers" minOccurs="0"/>
                <xsd:element ref="ns2:Other_x0020_Collaborators" minOccurs="0"/>
                <xsd:element ref="ns2:Retention_x0020_Action_x0020_Date" minOccurs="0"/>
                <xsd:element ref="ns2:Retention_x0020_Authority" minOccurs="0"/>
                <xsd:element ref="ns2:Review_x0020_Schedule" minOccurs="0"/>
                <xsd:element ref="ns2:Retention_x0020_Action" minOccurs="0"/>
                <xsd:element ref="ns2:Rescinded" minOccurs="0"/>
                <xsd:element ref="ns2:Utilization"/>
                <xsd:element ref="ns2:In_x0020_Use" minOccurs="0"/>
                <xsd:element ref="ns2:Form" minOccurs="0"/>
                <xsd:element ref="ns2:Related_x0020_Document" minOccurs="0"/>
                <xsd:element ref="ns2:Associated_x0020_Policy" minOccurs="0"/>
                <xsd:element ref="ns2:CDMS_Area" minOccurs="0"/>
                <xsd:element ref="ns2:Lock_x0020_and_x0020_Tag" minOccurs="0"/>
                <xsd:element ref="ns2:Subsystem" minOccurs="0"/>
                <xsd:element ref="ns2:Management_x0020_System" minOccurs="0"/>
                <xsd:element ref="ns2:Tier" minOccurs="0"/>
                <xsd:element ref="ns2:Legacy_Modified" minOccurs="0"/>
                <xsd:element ref="ns2:Legacy_x0020_Modified_x0020_By" minOccurs="0"/>
                <xsd:element ref="ns2:Date_x0020_Document_x0020_Created" minOccurs="0"/>
                <xsd:element ref="ns2:Legacy_x0020_Previous_x0020_Document_x0020_Number" minOccurs="0"/>
                <xsd:element ref="ns2:Notes1" minOccurs="0"/>
                <xsd:element ref="ns2:Legacy_x0020_Approvers" minOccurs="0"/>
                <xsd:element ref="ns2:Published_x0020_Document_x0020_ID" minOccurs="0"/>
                <xsd:element ref="ns2:_dlc_DocIdPersistId" minOccurs="0"/>
                <xsd:element ref="ns2:_dlc_DocIdUrl" minOccurs="0"/>
                <xsd:element ref="ns2:TaxCatchAll" minOccurs="0"/>
                <xsd:element ref="ns2:TaxCatchAllLabel" minOccurs="0"/>
                <xsd:element ref="ns2:_dlc_DocId" minOccurs="0"/>
                <xsd:element ref="ns2:Source_x0020_Document_x0020_ID" minOccurs="0"/>
                <xsd:element ref="ns2:Related_x0020_Document_x0020_URL" minOccurs="0"/>
                <xsd:element ref="ns2:Legacy_x0020_Document_x0020_URL" minOccurs="0"/>
                <xsd:element ref="ns1:_dlc_Exempt" minOccurs="0"/>
                <xsd:element ref="ns1:_dlc_ExpireDateSaved" minOccurs="0"/>
                <xsd:element ref="ns1:_dlc_ExpireDate" minOccurs="0"/>
                <xsd:element ref="ns3:ShortComment" minOccurs="0"/>
                <xsd:element ref="ns2:Related_x0020_URL" minOccurs="0"/>
                <xsd:element ref="ns2:dfbd1098dd984cca8e572d891b515fc5" minOccurs="0"/>
                <xsd:element ref="ns2:m0f8c9a06362439a93ccf8e7250f9630" minOccurs="0"/>
                <xsd:element ref="ns2:eb957945f0cf41a089fc8cbef600415c"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60" nillable="true" ma:displayName="Exempt from Policy" ma:hidden="true" ma:internalName="_dlc_Exempt" ma:readOnly="false">
      <xsd:simpleType>
        <xsd:restriction base="dms:Unknown"/>
      </xsd:simpleType>
    </xsd:element>
    <xsd:element name="_dlc_ExpireDateSaved" ma:index="61" nillable="true" ma:displayName="Original Expiration Date" ma:hidden="true" ma:internalName="_dlc_ExpireDateSaved" ma:readOnly="false">
      <xsd:simpleType>
        <xsd:restriction base="dms:DateTime"/>
      </xsd:simpleType>
    </xsd:element>
    <xsd:element name="_dlc_ExpireDate" ma:index="62" nillable="true" ma:displayName="Expiration Date" ma:hidden="true" ma:internalName="_dlc_ExpireDate" ma:readOnly="false">
      <xsd:simpleType>
        <xsd:restriction base="dms:DateTime"/>
      </xsd:simpleType>
    </xsd:element>
    <xsd:element name="DocumentSetDescription" ma:index="71"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fbb0d-57da-4fff-968f-f82913bae0e8" elementFormDefault="qualified">
    <xsd:import namespace="http://schemas.microsoft.com/office/2006/documentManagement/types"/>
    <xsd:import namespace="http://schemas.microsoft.com/office/infopath/2007/PartnerControls"/>
    <xsd:element name="Legacy_x0020_Document_x0020_Number" ma:index="2" nillable="true" ma:displayName="Legacy Document Number" ma:description="" ma:internalName="Legacy_x0020_Document_x0020_Number" ma:readOnly="false">
      <xsd:simpleType>
        <xsd:restriction base="dms:Text">
          <xsd:maxLength value="25"/>
        </xsd:restriction>
      </xsd:simpleType>
    </xsd:element>
    <xsd:element name="Document_x0020_Sequential_x0020_Number" ma:index="6" nillable="true" ma:displayName="Document Sequential Number" ma:description="" ma:internalName="Document_x0020_Sequential_x0020_Number" ma:readOnly="false">
      <xsd:simpleType>
        <xsd:restriction base="dms:Text">
          <xsd:maxLength value="255"/>
        </xsd:restriction>
      </xsd:simpleType>
    </xsd:element>
    <xsd:element name="Document_x0020_Subsection" ma:index="7" nillable="true" ma:displayName="Document Subsection" ma:default="00" ma:description="" ma:internalName="Document_x0020_Subsection" ma:readOnly="false">
      <xsd:simpleType>
        <xsd:restriction base="dms:Text">
          <xsd:maxLength value="255"/>
        </xsd:restriction>
      </xsd:simpleType>
    </xsd:element>
    <xsd:element name="CD_x0020_Area" ma:index="8" nillable="true" ma:displayName="CD Area" ma:default="--" ma:description="" ma:format="Dropdown" ma:internalName="CD_x0020_Area" ma:readOnly="false">
      <xsd:simpleType>
        <xsd:restriction base="dms:Choice">
          <xsd:enumeration value="--"/>
          <xsd:enumeration value="00 Management"/>
          <xsd:enumeration value="01 Generic (Universal)"/>
          <xsd:enumeration value="02 LINAC (includes CID, O, DRIP, Positron, LCLS, INJ, BSY)"/>
          <xsd:enumeration value="03 ESA – End Station A"/>
          <xsd:enumeration value="04 PEP – Positron Electron Project"/>
          <xsd:enumeration value="05 SLC – SLAC Linear Accelerator"/>
          <xsd:enumeration value="06 LCLS – LINAC Coherent Light Source"/>
          <xsd:enumeration value="07 LCLS-II"/>
          <xsd:enumeration value="11 KTL – Klystron Test Lab"/>
          <xsd:enumeration value="12 NLCTA – Next Linear Collider Test Accelerator"/>
          <xsd:enumeration value="13 ITF/HVTF – Injector Test Facility / High Voltage Test Facility"/>
          <xsd:enumeration value="14"/>
          <xsd:enumeration value="15"/>
          <xsd:enumeration value="16"/>
        </xsd:restriction>
      </xsd:simpleType>
    </xsd:element>
    <xsd:element name="CD_x0020_Section" ma:index="9" nillable="true" ma:displayName="CD Section" ma:default="--" ma:description="" ma:format="Dropdown" ma:internalName="CD_x0020_Section" ma:readOnly="false">
      <xsd:simpleType>
        <xsd:restriction base="dms:Choice">
          <xsd:enumeration value="--"/>
          <xsd:enumeration value="DPT"/>
          <xsd:enumeration value="SS"/>
          <xsd:enumeration value="SW"/>
          <xsd:enumeration value="HW"/>
          <xsd:enumeration value="ES"/>
        </xsd:restriction>
      </xsd:simpleType>
    </xsd:element>
    <xsd:element name="CD_x0020_System" ma:index="10" nillable="true" ma:displayName="CD System" ma:default="--" ma:description="" ma:format="Dropdown" ma:internalName="CD_x0020_System" ma:readOnly="false">
      <xsd:simpleType>
        <xsd:restriction base="dms:Choice">
          <xsd:enumeration value="--"/>
          <xsd:enumeration value="BCS"/>
          <xsd:enumeration value="MAN"/>
          <xsd:enumeration value="PPS"/>
        </xsd:restriction>
      </xsd:simpleType>
    </xsd:element>
    <xsd:element name="DCO_x0020_Number" ma:index="11" nillable="true" ma:displayName="DCO Number" ma:description="" ma:internalName="DCO_x0020_Number" ma:readOnly="false">
      <xsd:simpleType>
        <xsd:restriction base="dms:Note">
          <xsd:maxLength value="255"/>
        </xsd:restriction>
      </xsd:simpleType>
    </xsd:element>
    <xsd:element name="InProgress_x0020_Revision" ma:index="12" nillable="true" ma:displayName="In Progress Revision" ma:description="" ma:internalName="InProgress_x0020_Revision" ma:readOnly="false">
      <xsd:simpleType>
        <xsd:restriction base="dms:Text">
          <xsd:maxLength value="255"/>
        </xsd:restriction>
      </xsd:simpleType>
    </xsd:element>
    <xsd:element name="Current_x0020_Release_x0020_Revision" ma:index="13" nillable="true" ma:displayName="Current Released Revision" ma:description="" ma:internalName="Current_x0020_Release_x0020_Revision" ma:readOnly="false">
      <xsd:simpleType>
        <xsd:restriction base="dms:Text">
          <xsd:maxLength value="255"/>
        </xsd:restriction>
      </xsd:simpleType>
    </xsd:element>
    <xsd:element name="Current_x0020_Released_x0020_Revision_x0020_Date" ma:index="14" nillable="true" ma:displayName="Current Released Revision Date" ma:description="" ma:format="DateOnly" ma:internalName="Current_x0020_Released_x0020_Revision_x0020_Date" ma:readOnly="false">
      <xsd:simpleType>
        <xsd:restriction base="dms:DateTime"/>
      </xsd:simpleType>
    </xsd:element>
    <xsd:element name="Released_x0020_Revisions" ma:index="15" nillable="true" ma:displayName="Released Revisions" ma:description="" ma:internalName="Released_x0020_Revisions" ma:readOnly="false">
      <xsd:simpleType>
        <xsd:restriction base="dms:Note">
          <xsd:maxLength value="255"/>
        </xsd:restriction>
      </xsd:simpleType>
    </xsd:element>
    <xsd:element name="Issue_x0020_Date" ma:index="16" nillable="true" ma:displayName="Issue Date" ma:description="" ma:format="DateOnly" ma:internalName="Issue_x0020_Date" ma:readOnly="false">
      <xsd:simpleType>
        <xsd:restriction base="dms:DateTime"/>
      </xsd:simpleType>
    </xsd:element>
    <xsd:element name="Effective_x0020_Date" ma:index="17" nillable="true" ma:displayName="Effective Date" ma:description="" ma:format="DateOnly" ma:internalName="Effective_x0020_Date" ma:readOnly="false">
      <xsd:simpleType>
        <xsd:restriction base="dms:DateTime"/>
      </xsd:simpleType>
    </xsd:element>
    <xsd:element name="Completed_x0020_Date" ma:index="18" nillable="true" ma:displayName="Completed Date" ma:description="" ma:format="DateOnly" ma:internalName="Completed_x0020_Date" ma:readOnly="false">
      <xsd:simpleType>
        <xsd:restriction base="dms:DateTime"/>
      </xsd:simpleType>
    </xsd:element>
    <xsd:element name="Document_x0020_Specialists" ma:index="19" nillable="true" ma:displayName="Document Specialists" ma:description="" ma:list="UserInfo" ma:SearchPeopleOnly="false" ma:SharePointGroup="0" ma:internalName="Document_x0020_Specialist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tor" ma:index="20" nillable="true" ma:displayName="Originators" ma:description="" ma:list="UserInfo" ma:SearchPeopleOnly="false" ma:SharePointGroup="0" ma:internalName="Originator"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s" ma:index="21" nillable="true" ma:displayName="Approvers" ma:description="" ma:list="UserInfo" ma:SearchPeopleOnly="false" ma:SharePointGroup="0" ma:internalName="Approvers"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llaborators" ma:index="22" nillable="true" ma:displayName="Collaborators" ma:description="" ma:list="UserInfo" ma:SearchPeopleOnly="false" ma:SharePointGroup="0" ma:internalName="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rs" ma:index="23" nillable="true" ma:displayName="Reviewers" ma:description="" ma:list="UserInfo" ma:SearchPeopleOnly="false" ma:SharePointGroup="0" ma:internalName="Review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ther_x0020_Collaborators" ma:index="24" nillable="true" ma:displayName="Other Collaborators" ma:description="" ma:list="UserInfo" ma:SearchPeopleOnly="false" ma:SharePointGroup="0" ma:internalName="Other_x0020_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_x0020_Action_x0020_Date" ma:index="25" nillable="true" ma:displayName="Retention Action Date" ma:description="" ma:format="DateOnly" ma:internalName="Retention_x0020_Action_x0020_Date" ma:readOnly="false">
      <xsd:simpleType>
        <xsd:restriction base="dms:DateTime"/>
      </xsd:simpleType>
    </xsd:element>
    <xsd:element name="Retention_x0020_Authority" ma:index="26" nillable="true" ma:displayName="Retention Authority" ma:description="" ma:internalName="Retention_x0020_Authority" ma:readOnly="false">
      <xsd:simpleType>
        <xsd:restriction base="dms:Text">
          <xsd:maxLength value="255"/>
        </xsd:restriction>
      </xsd:simpleType>
    </xsd:element>
    <xsd:element name="Review_x0020_Schedule" ma:index="27" nillable="true" ma:displayName="Review Schedule" ma:description="" ma:format="DateOnly" ma:internalName="Review_x0020_Schedule" ma:readOnly="false">
      <xsd:simpleType>
        <xsd:restriction base="dms:DateTime"/>
      </xsd:simpleType>
    </xsd:element>
    <xsd:element name="Retention_x0020_Action" ma:index="28" nillable="true" ma:displayName="Retention Action" ma:default="--" ma:description="" ma:format="Dropdown" ma:internalName="Retention_x0020_Action" ma:readOnly="false">
      <xsd:simpleType>
        <xsd:restriction base="dms:Choice">
          <xsd:enumeration value="--"/>
          <xsd:enumeration value="dispose"/>
          <xsd:enumeration value="rescind"/>
          <xsd:enumeration value="transfer to archives"/>
          <xsd:enumeration value="freeze"/>
        </xsd:restriction>
      </xsd:simpleType>
    </xsd:element>
    <xsd:element name="Rescinded" ma:index="29" nillable="true" ma:displayName="Rescinded" ma:default="0" ma:description="" ma:internalName="Rescinded" ma:readOnly="false">
      <xsd:simpleType>
        <xsd:restriction base="dms:Boolean"/>
      </xsd:simpleType>
    </xsd:element>
    <xsd:element name="Utilization" ma:index="30" ma:displayName="Utilization" ma:default="Principal" ma:description="" ma:format="Dropdown" ma:internalName="Utilization" ma:readOnly="false">
      <xsd:simpleType>
        <xsd:restriction base="dms:Choice">
          <xsd:enumeration value="Principal"/>
          <xsd:enumeration value="Associated"/>
          <xsd:enumeration value="Archived"/>
        </xsd:restriction>
      </xsd:simpleType>
    </xsd:element>
    <xsd:element name="In_x0020_Use" ma:index="31" nillable="true" ma:displayName="In Use" ma:default="1" ma:description="" ma:internalName="In_x0020_Use" ma:readOnly="false">
      <xsd:simpleType>
        <xsd:restriction base="dms:Boolean"/>
      </xsd:simpleType>
    </xsd:element>
    <xsd:element name="Form" ma:index="32" nillable="true" ma:displayName="Form" ma:default="0" ma:description="" ma:internalName="Form" ma:readOnly="false">
      <xsd:simpleType>
        <xsd:restriction base="dms:Boolean"/>
      </xsd:simpleType>
    </xsd:element>
    <xsd:element name="Related_x0020_Document" ma:index="33" nillable="true" ma:displayName="Related Documents" ma:description="" ma:internalName="Related_x0020_Document" ma:readOnly="false">
      <xsd:simpleType>
        <xsd:restriction base="dms:Note">
          <xsd:maxLength value="255"/>
        </xsd:restriction>
      </xsd:simpleType>
    </xsd:element>
    <xsd:element name="Associated_x0020_Policy" ma:index="34" nillable="true" ma:displayName="Associated Policy" ma:default="--" ma:description="" ma:format="Dropdown" ma:internalName="Associated_x0020_Policy" ma:readOnly="false">
      <xsd:simpleType>
        <xsd:restriction base="dms:Choice">
          <xsd:enumeration value="--"/>
          <xsd:enumeration value="Access Control Policy"/>
          <xsd:enumeration value="Assignment and Classification of Staff"/>
          <xsd:enumeration value="Audit and Accountability Policy"/>
          <xsd:enumeration value="Computer Security Policy"/>
          <xsd:enumeration value="Computer Security Awareness and Training Policy"/>
          <xsd:enumeration value="Configuration Management Policy"/>
          <xsd:enumeration value="Contingency Planning Policy"/>
          <xsd:enumeration value="Identification and Authentication Policy"/>
          <xsd:enumeration value="Incident Response Policy"/>
          <xsd:enumeration value="IT Risk Management Policy"/>
          <xsd:enumeration value="Media Protection Policy"/>
          <xsd:enumeration value="Personally Identifiable Information"/>
          <xsd:enumeration value="Personnel Security Policy"/>
          <xsd:enumeration value="Physical and Environmental Protection Policy"/>
          <xsd:enumeration value="Risk Assessment Policy"/>
          <xsd:enumeration value="Security Assessment and Authorization Policy"/>
          <xsd:enumeration value="Security Planning Policy"/>
          <xsd:enumeration value="Space Standards Policy"/>
          <xsd:enumeration value="System Maintenance Policy"/>
          <xsd:enumeration value="System and Services Acquisition Policy"/>
          <xsd:enumeration value="System and Communications Protection Policy"/>
          <xsd:enumeration value="System and Information Integrity Policy"/>
        </xsd:restriction>
      </xsd:simpleType>
    </xsd:element>
    <xsd:element name="CDMS_Area" ma:index="35" nillable="true" ma:displayName="CDMS_Area" ma:default="--" ma:description="" ma:format="Dropdown" ma:internalName="CDMS_Area" ma:readOnly="false">
      <xsd:simpleType>
        <xsd:restriction base="dms:Choice">
          <xsd:enumeration value="--"/>
          <xsd:enumeration value="Ge Tower System"/>
          <xsd:enumeration value="Ge Modules"/>
          <xsd:enumeration value="Cold Electronics"/>
          <xsd:enumeration value="Tower Mechanical Structure and Cabling"/>
          <xsd:enumeration value="Integration into Cryostat"/>
        </xsd:restriction>
      </xsd:simpleType>
    </xsd:element>
    <xsd:element name="Lock_x0020_and_x0020_Tag" ma:index="36" nillable="true" ma:displayName="Lock and Tag" ma:default="0" ma:description="" ma:internalName="Lock_x0020_and_x0020_Tag" ma:readOnly="false">
      <xsd:simpleType>
        <xsd:restriction base="dms:Boolean"/>
      </xsd:simpleType>
    </xsd:element>
    <xsd:element name="Subsystem" ma:index="37" nillable="true" ma:displayName="Subsystem" ma:default="--" ma:description="" ma:format="Dropdown" ma:internalName="Subsystem" ma:readOnly="false">
      <xsd:simpleType>
        <xsd:restriction base="dms:Choice">
          <xsd:enumeration value="--"/>
          <xsd:enumeration value="Global"/>
          <xsd:enumeration value="Injector"/>
          <xsd:enumeration value="Linac"/>
          <xsd:enumeration value="Power Conversion"/>
          <xsd:enumeration value="Linac/Injector"/>
          <xsd:enumeration value="Controls"/>
          <xsd:enumeration value="Radiation Physics"/>
          <xsd:enumeration value="Undulator"/>
          <xsd:enumeration value="XTOD"/>
          <xsd:enumeration value="XTOD/XES"/>
          <xsd:enumeration value="X-Ray Endstations"/>
          <xsd:enumeration value="Conventional"/>
        </xsd:restriction>
      </xsd:simpleType>
    </xsd:element>
    <xsd:element name="Management_x0020_System" ma:index="38" nillable="true" ma:displayName="Management System" ma:description="" ma:format="Dropdown" ma:internalName="Management_x0020_System" ma:readOnly="false">
      <xsd:simpleType>
        <xsd:restriction base="dms:Choice">
          <xsd:enumeration value="--"/>
          <xsd:enumeration value="ES&amp;H"/>
          <xsd:enumeration value="Human Resources"/>
          <xsd:enumeration value="Computing &amp; IT Services"/>
          <xsd:enumeration value="Facilities Management"/>
          <xsd:enumeration value="Financial Services"/>
          <xsd:enumeration value="Supply Chain Management"/>
          <xsd:enumeration value="Communications"/>
          <xsd:enumeration value="Project Management"/>
          <xsd:enumeration value="Legal Services"/>
          <xsd:enumeration value="Performance Management"/>
          <xsd:enumeration value="Conduct of Research"/>
          <xsd:enumeration value="Engineering Services"/>
          <xsd:enumeration value="User Facilities"/>
          <xsd:enumeration value="SSRL"/>
          <xsd:enumeration value="AD"/>
          <xsd:enumeration value="PPA"/>
          <xsd:enumeration value="LCLS"/>
          <xsd:enumeration value="Photon Science"/>
          <xsd:enumeration value="Acquisition Management"/>
          <xsd:enumeration value="Assurance Management"/>
          <xsd:enumeration value="Communications and External Relations Management"/>
          <xsd:enumeration value="Document Control"/>
          <xsd:enumeration value="ES&amp;H Management"/>
          <xsd:enumeration value="Facilities Management"/>
          <xsd:enumeration value="Financial Management"/>
          <xsd:enumeration value="Human Resources Management"/>
          <xsd:enumeration value="Information Technology"/>
          <xsd:enumeration value="Integrated Safeguards and Security Management"/>
          <xsd:enumeration value="Legal"/>
          <xsd:enumeration value="Management Plan for SLAC"/>
          <xsd:enumeration value="Property Control Management"/>
          <xsd:enumeration value="Quality Assurance"/>
          <xsd:enumeration value="Records Management"/>
          <xsd:enumeration value="Requirements Management"/>
          <xsd:enumeration value="Safety Software Quality Assurance"/>
          <xsd:enumeration value="Strategic Planning"/>
          <xsd:enumeration value="User Support"/>
          <xsd:enumeration value="Work Planning and Control Management"/>
        </xsd:restriction>
      </xsd:simpleType>
    </xsd:element>
    <xsd:element name="Tier" ma:index="39" nillable="true" ma:displayName="Tier" ma:default="Tier 3" ma:description="" ma:format="Dropdown" ma:internalName="Tier" ma:readOnly="false">
      <xsd:simpleType>
        <xsd:restriction base="dms:Choice">
          <xsd:enumeration value="Tier 1"/>
          <xsd:enumeration value="Tier 2"/>
          <xsd:enumeration value="Tier 3"/>
          <xsd:enumeration value="Tier 4"/>
        </xsd:restriction>
      </xsd:simpleType>
    </xsd:element>
    <xsd:element name="Legacy_Modified" ma:index="40" nillable="true" ma:displayName="Legacy Modified Date" ma:description="" ma:format="DateOnly" ma:internalName="Legacy_Modified" ma:readOnly="false">
      <xsd:simpleType>
        <xsd:restriction base="dms:DateTime"/>
      </xsd:simpleType>
    </xsd:element>
    <xsd:element name="Legacy_x0020_Modified_x0020_By" ma:index="41" nillable="true" ma:displayName="Legacy Modified By" ma:description="" ma:internalName="Legacy_x0020_Modified_x0020_By" ma:readOnly="false">
      <xsd:simpleType>
        <xsd:restriction base="dms:Text">
          <xsd:maxLength value="255"/>
        </xsd:restriction>
      </xsd:simpleType>
    </xsd:element>
    <xsd:element name="Date_x0020_Document_x0020_Created" ma:index="42" nillable="true" ma:displayName="Date Document Created" ma:description="" ma:format="DateOnly" ma:internalName="Date_x0020_Document_x0020_Created" ma:readOnly="false">
      <xsd:simpleType>
        <xsd:restriction base="dms:DateTime"/>
      </xsd:simpleType>
    </xsd:element>
    <xsd:element name="Legacy_x0020_Previous_x0020_Document_x0020_Number" ma:index="43" nillable="true" ma:displayName="Legacy Previous Document Number" ma:description="" ma:internalName="Legacy_x0020_Previous_x0020_Document_x0020_Number" ma:readOnly="false">
      <xsd:simpleType>
        <xsd:restriction base="dms:Text">
          <xsd:maxLength value="255"/>
        </xsd:restriction>
      </xsd:simpleType>
    </xsd:element>
    <xsd:element name="Notes1" ma:index="44" nillable="true" ma:displayName="Notes" ma:description="" ma:internalName="Notes1" ma:readOnly="false">
      <xsd:simpleType>
        <xsd:restriction base="dms:Note">
          <xsd:maxLength value="255"/>
        </xsd:restriction>
      </xsd:simpleType>
    </xsd:element>
    <xsd:element name="Legacy_x0020_Approvers" ma:index="45" nillable="true" ma:displayName="Legacy Approvers" ma:description="" ma:internalName="Legacy_x0020_Approvers" ma:readOnly="false">
      <xsd:simpleType>
        <xsd:restriction base="dms:Text">
          <xsd:maxLength value="255"/>
        </xsd:restriction>
      </xsd:simpleType>
    </xsd:element>
    <xsd:element name="Published_x0020_Document_x0020_ID" ma:index="46" nillable="true" ma:displayName="Published Document ID" ma:description="" ma:internalName="Published_x0020_Document_x0020_ID">
      <xsd:simpleType>
        <xsd:restriction base="dms:Text">
          <xsd:maxLength value="255"/>
        </xsd:restriction>
      </xsd:simpleType>
    </xsd:element>
    <xsd:element name="_dlc_DocIdPersistId" ma:index="48" nillable="true" ma:displayName="Persist ID" ma:description="Keep ID on add." ma:hidden="true" ma:internalName="_dlc_DocIdPersistId" ma:readOnly="true">
      <xsd:simpleType>
        <xsd:restriction base="dms:Boolean"/>
      </xsd:simpleType>
    </xsd:element>
    <xsd:element name="_dlc_DocIdUrl" ma:index="5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52" nillable="true" ma:displayName="Taxonomy Catch All Column" ma:hidden="true" ma:list="{f44968aa-5891-41f1-b03e-e95834e9f5a2}" ma:internalName="TaxCatchAll" ma:showField="CatchAllData"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TaxCatchAllLabel" ma:index="53" nillable="true" ma:displayName="Taxonomy Catch All Column1" ma:hidden="true" ma:list="{f44968aa-5891-41f1-b03e-e95834e9f5a2}" ma:internalName="TaxCatchAllLabel" ma:readOnly="true" ma:showField="CatchAllDataLabel"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_dlc_DocId" ma:index="56" nillable="true" ma:displayName="Document ID Value" ma:description="The value of the document ID assigned to this item." ma:internalName="_dlc_DocId" ma:readOnly="true">
      <xsd:simpleType>
        <xsd:restriction base="dms:Text"/>
      </xsd:simpleType>
    </xsd:element>
    <xsd:element name="Source_x0020_Document_x0020_ID" ma:index="57" nillable="true" ma:displayName="Source Document Library" ma:default="aosd_spear3_ops_controlled" ma:description="" ma:hidden="true" ma:internalName="Source_x0020_Document_x0020_ID" ma:readOnly="false">
      <xsd:simpleType>
        <xsd:restriction base="dms:Text">
          <xsd:maxLength value="255"/>
        </xsd:restriction>
      </xsd:simpleType>
    </xsd:element>
    <xsd:element name="Related_x0020_Document_x0020_URL" ma:index="58" nillable="true" ma:displayName="Related Document URL" ma:description="" ma:format="Hyperlink" ma:hidden="true" ma:internalName="Related_x0020_Documen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egacy_x0020_Document_x0020_URL" ma:index="59" nillable="true" ma:displayName="Legacy Document URL" ma:description="" ma:hidden="true" ma:internalName="Legacy_x0020_Document_x0020_URL" ma:readOnly="false">
      <xsd:simpleType>
        <xsd:restriction base="dms:Text">
          <xsd:maxLength value="255"/>
        </xsd:restriction>
      </xsd:simpleType>
    </xsd:element>
    <xsd:element name="Related_x0020_URL" ma:index="64" nillable="true" ma:displayName="Related URL" ma:description="" ma:format="Hyperlink" ma:hidden="true" ma:internalName="Related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fbd1098dd984cca8e572d891b515fc5" ma:index="65" ma:taxonomy="true" ma:internalName="dfbd1098dd984cca8e572d891b515fc5" ma:taxonomyFieldName="Organization_x0020_Unit" ma:displayName="Organization Unit" ma:default="313;#FACET-II|46e0915c-c721-4dfb-a063-37404b8b31c4" ma:fieldId="{dfbd1098-dd98-4cca-8e57-2d891b515fc5}" ma:sspId="8873248b-d7d4-452f-9de5-dced48d3002c" ma:termSetId="a3bef51c-adc4-4503-a1bb-0f20f3608a63" ma:anchorId="00000000-0000-0000-0000-000000000000" ma:open="false" ma:isKeyword="false">
      <xsd:complexType>
        <xsd:sequence>
          <xsd:element ref="pc:Terms" minOccurs="0" maxOccurs="1"/>
        </xsd:sequence>
      </xsd:complexType>
    </xsd:element>
    <xsd:element name="m0f8c9a06362439a93ccf8e7250f9630" ma:index="67" ma:taxonomy="true" ma:internalName="m0f8c9a06362439a93ccf8e7250f9630" ma:taxonomyFieldName="Document_x0020_Type" ma:displayName="Document Type" ma:indexed="true" ma:readOnly="false" ma:default="" ma:fieldId="{60f8c9a0-6362-439a-93cc-f8e7250f9630}" ma:sspId="8873248b-d7d4-452f-9de5-dced48d3002c" ma:termSetId="cac6ab47-f0a5-45cc-9454-7a2783ec5b7c" ma:anchorId="00000000-0000-0000-0000-000000000000" ma:open="false" ma:isKeyword="false">
      <xsd:complexType>
        <xsd:sequence>
          <xsd:element ref="pc:Terms" minOccurs="0" maxOccurs="1"/>
        </xsd:sequence>
      </xsd:complexType>
    </xsd:element>
    <xsd:element name="eb957945f0cf41a089fc8cbef600415c" ma:index="69" ma:taxonomy="true" ma:internalName="eb957945f0cf41a089fc8cbef600415c" ma:taxonomyFieldName="Document_x0020_Sub_x0020_Type" ma:displayName="Document Sub Type" ma:indexed="true" ma:readOnly="false" ma:default="" ma:fieldId="{eb957945-f0cf-41a0-89fc-8cbef600415c}" ma:sspId="8873248b-d7d4-452f-9de5-dced48d3002c" ma:termSetId="35c1fe8f-1b00-4066-ab6b-b22f72fbb4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ShortComment" ma:index="63" nillable="true" ma:displayName="Comments" ma:internalName="ShortComment"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6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E616D67-B836-424F-8EC0-F6B288428AA9}">
  <ds:schemaRefs>
    <ds:schemaRef ds:uri="http://purl.org/dc/elements/1.1/"/>
    <ds:schemaRef ds:uri="http://schemas.microsoft.com/office/2006/metadata/properties"/>
    <ds:schemaRef ds:uri="http://schemas.microsoft.com/sharepoint/v3/fields"/>
    <ds:schemaRef ds:uri="http://schemas.openxmlformats.org/package/2006/metadata/core-properties"/>
    <ds:schemaRef ds:uri="http://schemas.microsoft.com/sharepoint/v3"/>
    <ds:schemaRef ds:uri="http://purl.org/dc/terms/"/>
    <ds:schemaRef ds:uri="1bcfbb0d-57da-4fff-968f-f82913bae0e8"/>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4A58C34-B18E-4047-BA8B-01EF99215088}">
  <ds:schemaRefs>
    <ds:schemaRef ds:uri="Microsoft.SharePoint.Taxonomy.ContentTypeSync"/>
  </ds:schemaRefs>
</ds:datastoreItem>
</file>

<file path=customXml/itemProps3.xml><?xml version="1.0" encoding="utf-8"?>
<ds:datastoreItem xmlns:ds="http://schemas.openxmlformats.org/officeDocument/2006/customXml" ds:itemID="{96AA6DF0-4726-42D3-B68B-AFEDDDBF2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cfbb0d-57da-4fff-968f-f82913bae0e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CE262-336D-4386-AFB2-C81D39FA57C2}">
  <ds:schemaRefs>
    <ds:schemaRef ds:uri="http://schemas.microsoft.com/sharepoint/events"/>
  </ds:schemaRefs>
</ds:datastoreItem>
</file>

<file path=customXml/itemProps5.xml><?xml version="1.0" encoding="utf-8"?>
<ds:datastoreItem xmlns:ds="http://schemas.openxmlformats.org/officeDocument/2006/customXml" ds:itemID="{FC734863-DDFC-4704-8F5F-78BBBA7D02C3}">
  <ds:schemaRefs>
    <ds:schemaRef ds:uri="http://schemas.microsoft.com/sharepoint/v3/contenttype/forms"/>
  </ds:schemaRefs>
</ds:datastoreItem>
</file>

<file path=customXml/itemProps6.xml><?xml version="1.0" encoding="utf-8"?>
<ds:datastoreItem xmlns:ds="http://schemas.openxmlformats.org/officeDocument/2006/customXml" ds:itemID="{3475591D-FE07-415E-88D4-E2CC23873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1314</Words>
  <Characters>7492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SLAC Traveler for FACET-II BC14 Dipole Magnets</vt:lpstr>
    </vt:vector>
  </TitlesOfParts>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SLAC Traveler for FACET-II BC14 Dipole Magnets</dc:title>
  <dc:creator/>
  <cp:lastModifiedBy/>
  <cp:revision>1</cp:revision>
  <dcterms:created xsi:type="dcterms:W3CDTF">2019-02-12T20:06:00Z</dcterms:created>
  <dcterms:modified xsi:type="dcterms:W3CDTF">2019-04-01T16:25:00Z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0x0101000DE68A87D5FCF644814D623BEEAED63F00B35068FF97DDA540915064FAEA226451</vt:lpwstr>
  </property>
  <property fmtid="{D5CDD505-2E9C-101B-9397-08002B2CF9AE}" pid="3" name="_dlc_DocIdItemGuid">
    <vt:lpwstr>ce9f4582-8c0c-4a56-85aa-a97334f8318d</vt:lpwstr>
  </property>
  <property fmtid="{D5CDD505-2E9C-101B-9397-08002B2CF9AE}" pid="4" name="Organization Unit">
    <vt:lpwstr>313;#FACET-II|46e0915c-c721-4dfb-a063-37404b8b31c4</vt:lpwstr>
  </property>
  <property fmtid="{D5CDD505-2E9C-101B-9397-08002B2CF9AE}" pid="5" name="Document Type">
    <vt:lpwstr>235;#Engineering Notes|0fd3ef65-c8b1-49c9-8361-2faced8788ba</vt:lpwstr>
  </property>
  <property fmtid="{D5CDD505-2E9C-101B-9397-08002B2CF9AE}" pid="6" name="Document Sub Type">
    <vt:lpwstr>322;#Linac and Bunch Compressors|63efb099-43ed-4028-a134-dc2503915c02</vt:lpwstr>
  </property>
  <property fmtid="{D5CDD505-2E9C-101B-9397-08002B2CF9AE}" pid="7" name="_MarkAsFinal">
    <vt:bool>true</vt:bool>
  </property>
</Properties>
</file>